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F9" w:rsidRPr="00F42570" w:rsidRDefault="00C232F9" w:rsidP="00F42570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bookmarkStart w:id="0" w:name="_GoBack"/>
      <w:r w:rsidRPr="00F42570">
        <w:rPr>
          <w:rFonts w:ascii="Times New Roman" w:hAnsi="Times New Roman" w:cs="Times New Roman"/>
          <w:sz w:val="28"/>
          <w:szCs w:val="28"/>
          <w:lang w:val="sr-Latn-CS"/>
        </w:rPr>
        <w:t>Rusk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a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ma</w:t>
      </w:r>
      <w:r w:rsidRPr="00F42570">
        <w:rPr>
          <w:rFonts w:ascii="Times New Roman" w:hAnsi="Times New Roman" w:cs="Times New Roman"/>
          <w:sz w:val="28"/>
          <w:szCs w:val="28"/>
          <w:lang w:val="bs-Latn-BA"/>
        </w:rPr>
        <w:t>gistratura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čeka talentovane studente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iz BiH</w:t>
      </w:r>
    </w:p>
    <w:p w:rsidR="00C232F9" w:rsidRPr="00F42570" w:rsidRDefault="00C232F9" w:rsidP="00F42570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1. oktobra je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počela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treća Međunarodna olimpijada za </w:t>
      </w:r>
      <w:r w:rsidR="00F42570">
        <w:rPr>
          <w:rFonts w:ascii="Times New Roman" w:hAnsi="Times New Roman" w:cs="Times New Roman"/>
          <w:sz w:val="28"/>
          <w:szCs w:val="28"/>
          <w:lang w:val="sr-Latn-CS"/>
        </w:rPr>
        <w:t xml:space="preserve">master </w:t>
      </w:r>
      <w:r w:rsidR="00F42570">
        <w:rPr>
          <w:rFonts w:ascii="Times New Roman" w:hAnsi="Times New Roman" w:cs="Times New Roman"/>
          <w:sz w:val="28"/>
          <w:szCs w:val="28"/>
          <w:lang w:val="sr-Latn-CS"/>
        </w:rPr>
        <w:t>(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>postdiplomske</w:t>
      </w:r>
      <w:r w:rsidR="00F42570">
        <w:rPr>
          <w:rFonts w:ascii="Times New Roman" w:hAnsi="Times New Roman" w:cs="Times New Roman"/>
          <w:sz w:val="28"/>
          <w:szCs w:val="28"/>
          <w:lang w:val="sr-Latn-CS"/>
        </w:rPr>
        <w:t>)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>studije</w:t>
      </w:r>
      <w:r w:rsid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hyperlink r:id="rId4" w:history="1">
        <w:proofErr w:type="spellStart"/>
        <w:r w:rsidRPr="00F42570">
          <w:rPr>
            <w:rStyle w:val="a3"/>
            <w:rFonts w:ascii="Times New Roman" w:hAnsi="Times New Roman" w:cs="Times New Roman"/>
            <w:b/>
            <w:sz w:val="28"/>
            <w:szCs w:val="28"/>
          </w:rPr>
          <w:t>Open</w:t>
        </w:r>
        <w:proofErr w:type="spellEnd"/>
        <w:r w:rsidRPr="00F42570">
          <w:rPr>
            <w:rStyle w:val="a3"/>
            <w:rFonts w:ascii="Times New Roman" w:hAnsi="Times New Roman" w:cs="Times New Roman"/>
            <w:b/>
            <w:sz w:val="28"/>
            <w:szCs w:val="28"/>
            <w:lang w:val="sr-Latn-CS"/>
          </w:rPr>
          <w:t xml:space="preserve"> </w:t>
        </w:r>
        <w:proofErr w:type="spellStart"/>
        <w:r w:rsidRPr="00F42570">
          <w:rPr>
            <w:rStyle w:val="a3"/>
            <w:rFonts w:ascii="Times New Roman" w:hAnsi="Times New Roman" w:cs="Times New Roman"/>
            <w:b/>
            <w:sz w:val="28"/>
            <w:szCs w:val="28"/>
          </w:rPr>
          <w:t>Doors</w:t>
        </w:r>
        <w:proofErr w:type="spellEnd"/>
        <w:r w:rsidRPr="00F42570">
          <w:rPr>
            <w:rStyle w:val="a3"/>
            <w:rFonts w:ascii="Times New Roman" w:hAnsi="Times New Roman" w:cs="Times New Roman"/>
            <w:b/>
            <w:sz w:val="28"/>
            <w:szCs w:val="28"/>
            <w:lang w:val="sr-Latn-CS"/>
          </w:rPr>
          <w:t xml:space="preserve">: </w:t>
        </w:r>
        <w:proofErr w:type="spellStart"/>
        <w:r w:rsidRPr="00F42570">
          <w:rPr>
            <w:rStyle w:val="a3"/>
            <w:rFonts w:ascii="Times New Roman" w:hAnsi="Times New Roman" w:cs="Times New Roman"/>
            <w:b/>
            <w:sz w:val="28"/>
            <w:szCs w:val="28"/>
          </w:rPr>
          <w:t>Russian</w:t>
        </w:r>
        <w:proofErr w:type="spellEnd"/>
        <w:r w:rsidRPr="00F42570">
          <w:rPr>
            <w:rStyle w:val="a3"/>
            <w:rFonts w:ascii="Times New Roman" w:hAnsi="Times New Roman" w:cs="Times New Roman"/>
            <w:b/>
            <w:sz w:val="28"/>
            <w:szCs w:val="28"/>
            <w:lang w:val="sr-Latn-CS"/>
          </w:rPr>
          <w:t xml:space="preserve"> </w:t>
        </w:r>
        <w:proofErr w:type="spellStart"/>
        <w:r w:rsidRPr="00F42570">
          <w:rPr>
            <w:rStyle w:val="a3"/>
            <w:rFonts w:ascii="Times New Roman" w:hAnsi="Times New Roman" w:cs="Times New Roman"/>
            <w:b/>
            <w:sz w:val="28"/>
            <w:szCs w:val="28"/>
          </w:rPr>
          <w:t>Scholarship</w:t>
        </w:r>
        <w:proofErr w:type="spellEnd"/>
        <w:r w:rsidRPr="00F42570">
          <w:rPr>
            <w:rStyle w:val="a3"/>
            <w:rFonts w:ascii="Times New Roman" w:hAnsi="Times New Roman" w:cs="Times New Roman"/>
            <w:b/>
            <w:sz w:val="28"/>
            <w:szCs w:val="28"/>
            <w:lang w:val="sr-Latn-CS"/>
          </w:rPr>
          <w:t xml:space="preserve"> </w:t>
        </w:r>
        <w:proofErr w:type="spellStart"/>
        <w:r w:rsidRPr="00F42570">
          <w:rPr>
            <w:rStyle w:val="a3"/>
            <w:rFonts w:ascii="Times New Roman" w:hAnsi="Times New Roman" w:cs="Times New Roman"/>
            <w:b/>
            <w:sz w:val="28"/>
            <w:szCs w:val="28"/>
          </w:rPr>
          <w:t>Project</w:t>
        </w:r>
        <w:proofErr w:type="spellEnd"/>
      </w:hyperlink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zahvaljujući kojoj studenti iz cijelog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svijeta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mogu dobiti besplatno obrazovanje na master </w:t>
      </w:r>
      <w:r w:rsidR="00F42570">
        <w:rPr>
          <w:rFonts w:ascii="Times New Roman" w:hAnsi="Times New Roman" w:cs="Times New Roman"/>
          <w:sz w:val="28"/>
          <w:szCs w:val="28"/>
          <w:lang w:val="sr-Latn-CS"/>
        </w:rPr>
        <w:t>studijama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na najboljim ruskim univerzitetima.</w:t>
      </w:r>
    </w:p>
    <w:p w:rsidR="00C232F9" w:rsidRPr="00F42570" w:rsidRDefault="00C232F9" w:rsidP="00F42570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Olimpijada se održava uz podršku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Rossotrudni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č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estva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i Ministarstva obrazovanja i nauke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Rusije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, organizator projekta je Asocijacija globalnih univerziteta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(</w:t>
      </w:r>
      <w:hyperlink r:id="rId5" w:history="1">
        <w:r w:rsidRPr="00F42570">
          <w:rPr>
            <w:rStyle w:val="a3"/>
            <w:rFonts w:ascii="Times New Roman" w:hAnsi="Times New Roman" w:cs="Times New Roman"/>
            <w:sz w:val="28"/>
            <w:szCs w:val="28"/>
            <w:lang w:val="sr-Latn-CS"/>
          </w:rPr>
          <w:t>«</w:t>
        </w:r>
        <w:proofErr w:type="spellStart"/>
        <w:r w:rsidRPr="00F42570">
          <w:rPr>
            <w:rStyle w:val="a3"/>
            <w:rFonts w:ascii="Times New Roman" w:hAnsi="Times New Roman" w:cs="Times New Roman"/>
            <w:sz w:val="28"/>
            <w:szCs w:val="28"/>
            <w:lang w:val="sr-Latn-CS"/>
          </w:rPr>
          <w:t>Глобальные</w:t>
        </w:r>
        <w:proofErr w:type="spellEnd"/>
        <w:r w:rsidRPr="00F42570">
          <w:rPr>
            <w:rStyle w:val="a3"/>
            <w:rFonts w:ascii="Times New Roman" w:hAnsi="Times New Roman" w:cs="Times New Roman"/>
            <w:sz w:val="28"/>
            <w:szCs w:val="28"/>
            <w:lang w:val="sr-Latn-CS"/>
          </w:rPr>
          <w:t xml:space="preserve"> </w:t>
        </w:r>
        <w:proofErr w:type="spellStart"/>
        <w:r w:rsidRPr="00F42570">
          <w:rPr>
            <w:rStyle w:val="a3"/>
            <w:rFonts w:ascii="Times New Roman" w:hAnsi="Times New Roman" w:cs="Times New Roman"/>
            <w:sz w:val="28"/>
            <w:szCs w:val="28"/>
            <w:lang w:val="sr-Latn-CS"/>
          </w:rPr>
          <w:t>университеты</w:t>
        </w:r>
        <w:proofErr w:type="spellEnd"/>
        <w:r w:rsidRPr="00F42570">
          <w:rPr>
            <w:rStyle w:val="a3"/>
            <w:rFonts w:ascii="Times New Roman" w:hAnsi="Times New Roman" w:cs="Times New Roman"/>
            <w:sz w:val="28"/>
            <w:szCs w:val="28"/>
            <w:lang w:val="sr-Latn-CS"/>
          </w:rPr>
          <w:t>»</w:t>
        </w:r>
      </w:hyperlink>
      <w:r w:rsidRPr="00F42570">
        <w:rPr>
          <w:rStyle w:val="a3"/>
          <w:rFonts w:ascii="Times New Roman" w:hAnsi="Times New Roman" w:cs="Times New Roman"/>
          <w:sz w:val="28"/>
          <w:szCs w:val="28"/>
          <w:lang w:val="bs-Latn-BA"/>
        </w:rPr>
        <w:t>)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. Zahvaljujući ovoj inicijativi, talentovani studenti iz stranih zemalja imaju priliku upisati se na master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studij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po sistemu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„sve na jednom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mjestu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>“ bez prijemnih testova.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A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plikant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može izabrati bilo koje od više od 500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univerziteta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u 80 gradova Rusije, uključujući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univerzitete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uključena u međunarodne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ocjene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F42570">
        <w:rPr>
          <w:rFonts w:ascii="Times New Roman" w:hAnsi="Times New Roman" w:cs="Times New Roman"/>
          <w:sz w:val="28"/>
          <w:szCs w:val="28"/>
          <w:lang w:val="en-US"/>
        </w:rPr>
        <w:t>Times Higher Education World University Rankings (</w:t>
      </w:r>
      <w:hyperlink r:id="rId6" w:history="1">
        <w:r w:rsidRPr="00F425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THE</w:t>
        </w:r>
      </w:hyperlink>
      <w:r w:rsidRPr="00F42570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hyperlink r:id="rId7" w:history="1">
        <w:r w:rsidRPr="00F425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QS</w:t>
        </w:r>
      </w:hyperlink>
      <w:r w:rsidRPr="00F42570">
        <w:rPr>
          <w:rFonts w:ascii="Times New Roman" w:hAnsi="Times New Roman" w:cs="Times New Roman"/>
          <w:sz w:val="28"/>
          <w:szCs w:val="28"/>
          <w:lang w:val="en-US"/>
        </w:rPr>
        <w:t xml:space="preserve"> World University Rankings </w:t>
      </w:r>
      <w:r w:rsidRPr="00F42570">
        <w:rPr>
          <w:rFonts w:ascii="Times New Roman" w:hAnsi="Times New Roman" w:cs="Times New Roman"/>
          <w:sz w:val="28"/>
          <w:szCs w:val="28"/>
          <w:lang w:val="bs-Latn-BA"/>
        </w:rPr>
        <w:t>i</w:t>
      </w:r>
      <w:r w:rsidRPr="00F42570">
        <w:rPr>
          <w:rFonts w:ascii="Times New Roman" w:hAnsi="Times New Roman" w:cs="Times New Roman"/>
          <w:sz w:val="28"/>
          <w:szCs w:val="28"/>
          <w:lang w:val="en-US"/>
        </w:rPr>
        <w:t xml:space="preserve"> Academic Ranking of World Universities (</w:t>
      </w:r>
      <w:hyperlink r:id="rId8" w:history="1">
        <w:r w:rsidRPr="00F425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ARWU</w:t>
        </w:r>
      </w:hyperlink>
      <w:r w:rsidRPr="00F4257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Pobjednici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olimpijade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automatski se upisuju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42570">
        <w:rPr>
          <w:rFonts w:ascii="Times New Roman" w:hAnsi="Times New Roman" w:cs="Times New Roman"/>
          <w:sz w:val="28"/>
          <w:szCs w:val="28"/>
          <w:lang w:val="sr-Latn-CS"/>
        </w:rPr>
        <w:t>i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izabran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i po želji univerzitet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prije glavnog takmičenja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aplikanata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>.</w:t>
      </w:r>
    </w:p>
    <w:p w:rsidR="00C232F9" w:rsidRPr="00F42570" w:rsidRDefault="00C232F9" w:rsidP="00F42570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42570">
        <w:rPr>
          <w:rFonts w:ascii="Times New Roman" w:hAnsi="Times New Roman" w:cs="Times New Roman"/>
          <w:sz w:val="28"/>
          <w:szCs w:val="28"/>
          <w:lang w:val="sr-Latn-CS"/>
        </w:rPr>
        <w:t>Državljanin bilo koje zemlje osim Ruske Federacije (kao i sunarodni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ci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koji trajno živ</w:t>
      </w:r>
      <w:r w:rsidR="00F42570">
        <w:rPr>
          <w:rFonts w:ascii="Times New Roman" w:hAnsi="Times New Roman" w:cs="Times New Roman"/>
          <w:sz w:val="28"/>
          <w:szCs w:val="28"/>
          <w:lang w:val="sr-Latn-CS"/>
        </w:rPr>
        <w:t>e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u inostranstvu) </w:t>
      </w:r>
      <w:r w:rsidR="009A0346" w:rsidRPr="00F42570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sr-Latn-CS"/>
        </w:rPr>
        <w:t>sa</w:t>
      </w:r>
      <w:r w:rsidR="009A0346" w:rsidRPr="00F42570">
        <w:rPr>
          <w:rFonts w:ascii="Times New Roman" w:hAnsi="Times New Roman" w:cs="Times New Roman"/>
          <w:sz w:val="28"/>
          <w:szCs w:val="28"/>
          <w:shd w:val="clear" w:color="auto" w:fill="FFFFFF"/>
          <w:lang w:val="sr-Latn-CS"/>
        </w:rPr>
        <w:t xml:space="preserve"> </w:t>
      </w:r>
      <w:r w:rsidR="009A0346" w:rsidRPr="00F42570">
        <w:rPr>
          <w:rFonts w:ascii="Times New Roman" w:hAnsi="Times New Roman" w:cs="Times New Roman"/>
          <w:sz w:val="28"/>
          <w:szCs w:val="28"/>
          <w:shd w:val="clear" w:color="auto" w:fill="FFFFFF"/>
          <w:lang w:val="sr-Latn-CS"/>
        </w:rPr>
        <w:t>fakultetskom</w:t>
      </w:r>
      <w:r w:rsidR="009A0346" w:rsidRPr="00F42570">
        <w:rPr>
          <w:rFonts w:ascii="Times New Roman" w:hAnsi="Times New Roman" w:cs="Times New Roman"/>
          <w:sz w:val="28"/>
          <w:szCs w:val="28"/>
          <w:shd w:val="clear" w:color="auto" w:fill="FFFFFF"/>
          <w:lang w:val="sr-Latn-CS"/>
        </w:rPr>
        <w:t xml:space="preserve"> </w:t>
      </w:r>
      <w:r w:rsidR="009A0346" w:rsidRPr="00F42570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sr-Latn-CS"/>
        </w:rPr>
        <w:t>diplomom</w:t>
      </w:r>
      <w:r w:rsidR="009A0346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ili </w:t>
      </w:r>
      <w:r w:rsidR="009A0346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koji završava osnovnu studiju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2020. može učestvovati na Olimpijadi. Sve faze odabira se provode putem interneta, kriteriji za odabir su transparentni i razumljivi.</w:t>
      </w:r>
    </w:p>
    <w:p w:rsidR="00C232F9" w:rsidRPr="00F42570" w:rsidRDefault="00C232F9" w:rsidP="00F42570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Više od 22 hiljade ljudi </w:t>
      </w:r>
      <w:r w:rsidR="009A0346" w:rsidRPr="00F42570">
        <w:rPr>
          <w:rFonts w:ascii="Times New Roman" w:hAnsi="Times New Roman" w:cs="Times New Roman"/>
          <w:sz w:val="28"/>
          <w:szCs w:val="28"/>
          <w:lang w:val="sr-Latn-CS"/>
        </w:rPr>
        <w:t>iz 162 zemlje</w:t>
      </w:r>
      <w:r w:rsidR="009A0346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42570">
        <w:rPr>
          <w:rFonts w:ascii="Times New Roman" w:hAnsi="Times New Roman" w:cs="Times New Roman"/>
          <w:sz w:val="28"/>
          <w:szCs w:val="28"/>
          <w:lang w:val="sr-Latn-CS"/>
        </w:rPr>
        <w:t>učestvovali su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u olimpijskim igrama 2018.-2019. 316 </w:t>
      </w:r>
      <w:r w:rsidR="009A0346" w:rsidRPr="00F42570">
        <w:rPr>
          <w:rFonts w:ascii="Times New Roman" w:hAnsi="Times New Roman" w:cs="Times New Roman"/>
          <w:sz w:val="28"/>
          <w:szCs w:val="28"/>
          <w:lang w:val="sr-Latn-CS"/>
        </w:rPr>
        <w:t>studenta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9A0346" w:rsidRPr="00F42570">
        <w:rPr>
          <w:rFonts w:ascii="Times New Roman" w:hAnsi="Times New Roman" w:cs="Times New Roman"/>
          <w:sz w:val="28"/>
          <w:szCs w:val="28"/>
          <w:lang w:val="sr-Latn-CS"/>
        </w:rPr>
        <w:t>iz 60 zemalja su</w:t>
      </w:r>
      <w:r w:rsidR="009A0346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postali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pobjednici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>.</w:t>
      </w:r>
    </w:p>
    <w:p w:rsidR="00C232F9" w:rsidRPr="00F42570" w:rsidRDefault="009A0346" w:rsidP="00F42570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42570">
        <w:rPr>
          <w:rFonts w:ascii="Times New Roman" w:hAnsi="Times New Roman" w:cs="Times New Roman"/>
          <w:sz w:val="28"/>
          <w:szCs w:val="28"/>
          <w:lang w:val="sr-Latn-CS"/>
        </w:rPr>
        <w:t>O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limpijad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a za akademsku 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>godinu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2019-2020.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će biti održana</w:t>
      </w:r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u </w:t>
      </w:r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11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smjerova</w:t>
      </w:r>
      <w:proofErr w:type="spellEnd"/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  <w:proofErr w:type="spellStart"/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>Pobjednici</w:t>
      </w:r>
      <w:proofErr w:type="spellEnd"/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Olimpijskih igara mogu odabrati bilo koji </w:t>
      </w:r>
      <w:proofErr w:type="spellStart"/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>smjer</w:t>
      </w:r>
      <w:proofErr w:type="spellEnd"/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obuke</w:t>
      </w:r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u skladu s profilom olimpijade i jed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an</w:t>
      </w:r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ili više ruskih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univerziteta </w:t>
      </w:r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koja pružaju obuku u </w:t>
      </w:r>
      <w:proofErr w:type="spellStart"/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>smjeru</w:t>
      </w:r>
      <w:proofErr w:type="spellEnd"/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koji ih zanima. Koordinatori profila su </w:t>
      </w:r>
      <w:hyperlink r:id="rId9" w:history="1">
        <w:r w:rsidRPr="00F42570">
          <w:rPr>
            <w:rStyle w:val="a3"/>
            <w:rFonts w:ascii="Times New Roman" w:eastAsia="Times New Roman" w:hAnsi="Times New Roman" w:cs="Times New Roman"/>
            <w:sz w:val="28"/>
            <w:szCs w:val="28"/>
            <w:lang w:val="sr-Latn-CS" w:eastAsia="ru-RU"/>
          </w:rPr>
          <w:t>МФТИ</w:t>
        </w:r>
      </w:hyperlink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(matematika i </w:t>
      </w:r>
      <w:proofErr w:type="spellStart"/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>umjetna</w:t>
      </w:r>
      <w:proofErr w:type="spellEnd"/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inteligencija), </w:t>
      </w:r>
      <w:hyperlink r:id="rId10" w:history="1">
        <w:proofErr w:type="spellStart"/>
        <w:r w:rsidRPr="00F42570">
          <w:rPr>
            <w:rStyle w:val="a3"/>
            <w:rFonts w:ascii="Times New Roman" w:eastAsia="Times New Roman" w:hAnsi="Times New Roman" w:cs="Times New Roman"/>
            <w:sz w:val="28"/>
            <w:szCs w:val="28"/>
            <w:lang w:val="sr-Latn-CS" w:eastAsia="ru-RU"/>
          </w:rPr>
          <w:t>Университет</w:t>
        </w:r>
        <w:proofErr w:type="spellEnd"/>
        <w:r w:rsidRPr="00F42570">
          <w:rPr>
            <w:rStyle w:val="a3"/>
            <w:rFonts w:ascii="Times New Roman" w:eastAsia="Times New Roman" w:hAnsi="Times New Roman" w:cs="Times New Roman"/>
            <w:sz w:val="28"/>
            <w:szCs w:val="28"/>
            <w:lang w:val="sr-Latn-CS" w:eastAsia="ru-RU"/>
          </w:rPr>
          <w:t xml:space="preserve"> ИТМО</w:t>
        </w:r>
      </w:hyperlink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(informatika), </w:t>
      </w:r>
      <w:hyperlink r:id="rId11" w:history="1">
        <w:r w:rsidRPr="00F42570">
          <w:rPr>
            <w:rStyle w:val="a3"/>
            <w:rFonts w:ascii="Times New Roman" w:eastAsia="Times New Roman" w:hAnsi="Times New Roman" w:cs="Times New Roman"/>
            <w:sz w:val="28"/>
            <w:szCs w:val="28"/>
            <w:lang w:val="sr-Latn-CS" w:eastAsia="ru-RU"/>
          </w:rPr>
          <w:t>НИЯУ МИФИ</w:t>
        </w:r>
      </w:hyperlink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(inženjerstvo i tehnologija, fizika), </w:t>
      </w:r>
      <w:hyperlink r:id="rId12" w:history="1">
        <w:r w:rsidRPr="00F42570">
          <w:rPr>
            <w:rStyle w:val="a3"/>
            <w:rFonts w:ascii="Times New Roman" w:eastAsia="Times New Roman" w:hAnsi="Times New Roman" w:cs="Times New Roman"/>
            <w:sz w:val="28"/>
            <w:szCs w:val="28"/>
            <w:lang w:val="sr-Latn-CS" w:eastAsia="ru-RU"/>
          </w:rPr>
          <w:t>НИУ ВШЭ</w:t>
        </w:r>
      </w:hyperlink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(političke znanosti, ekonomija), </w:t>
      </w:r>
      <w:hyperlink r:id="rId13" w:history="1">
        <w:r w:rsidRPr="00F42570">
          <w:rPr>
            <w:rStyle w:val="a3"/>
            <w:rFonts w:ascii="Times New Roman" w:eastAsia="Times New Roman" w:hAnsi="Times New Roman" w:cs="Times New Roman"/>
            <w:sz w:val="28"/>
            <w:szCs w:val="28"/>
            <w:lang w:val="sr-Latn-CS" w:eastAsia="ru-RU"/>
          </w:rPr>
          <w:t>ТГУ</w:t>
        </w:r>
      </w:hyperlink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(biologija, psihologija, lingvistika i moderni jezici), </w:t>
      </w:r>
      <w:hyperlink r:id="rId14" w:history="1">
        <w:r w:rsidRPr="00F42570">
          <w:rPr>
            <w:rStyle w:val="a3"/>
            <w:rFonts w:ascii="Times New Roman" w:eastAsia="Times New Roman" w:hAnsi="Times New Roman" w:cs="Times New Roman"/>
            <w:sz w:val="28"/>
            <w:szCs w:val="28"/>
            <w:lang w:val="sr-Latn-CS" w:eastAsia="ru-RU"/>
          </w:rPr>
          <w:t>НГУ</w:t>
        </w:r>
      </w:hyperlink>
      <w:r w:rsidR="00C232F9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(poslovanje i upravljanje, hemija).</w:t>
      </w:r>
    </w:p>
    <w:p w:rsidR="009A0346" w:rsidRPr="00F42570" w:rsidRDefault="009A0346" w:rsidP="00F42570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Olimpijada se održava u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dvije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etape. Da biste učestvovali, potrebno je da se registrirate na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web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stranici projekta: </w:t>
      </w:r>
      <w:hyperlink r:id="rId15" w:history="1">
        <w:r w:rsidRPr="00F42570">
          <w:rPr>
            <w:rFonts w:ascii="Times New Roman" w:eastAsia="Times New Roman" w:hAnsi="Times New Roman" w:cs="Times New Roman"/>
            <w:color w:val="6611CC"/>
            <w:sz w:val="28"/>
            <w:szCs w:val="28"/>
            <w:u w:val="single"/>
            <w:lang w:val="en-US" w:eastAsia="ru-RU"/>
          </w:rPr>
          <w:t>od.globaluni.ru</w:t>
        </w:r>
      </w:hyperlink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. U fazi kvalifikacije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ocjenjuje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se portf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olio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učesnika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koji su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se prijavili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na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web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stranici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do 15. decembra 2019. godine.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Oni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učesnici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koji 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>su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o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>dabrani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biće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pozvani na drugu 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etapu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koja će se održati od 15. do 30. januara 2020. godine. 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>Spisak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pobjednika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i dobitnika nagrada će 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>bit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i </w:t>
      </w:r>
      <w:r w:rsidR="00F42570">
        <w:rPr>
          <w:rFonts w:ascii="Times New Roman" w:hAnsi="Times New Roman" w:cs="Times New Roman"/>
          <w:sz w:val="28"/>
          <w:szCs w:val="28"/>
          <w:lang w:val="sr-Latn-CS"/>
        </w:rPr>
        <w:t>objavljen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na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web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stranici projekta 20. 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>februara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2020. godine. Ispunjavanje olimpijskih zadataka i dalj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>e obučavanje na univerzitetima moguće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>je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na ruskom i engleskom jeziku.</w:t>
      </w:r>
    </w:p>
    <w:p w:rsidR="009A0346" w:rsidRPr="00F42570" w:rsidRDefault="009A0346" w:rsidP="00F42570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42570">
        <w:rPr>
          <w:rFonts w:ascii="Times New Roman" w:hAnsi="Times New Roman" w:cs="Times New Roman"/>
          <w:sz w:val="28"/>
          <w:szCs w:val="28"/>
          <w:lang w:val="sr-Latn-CS"/>
        </w:rPr>
        <w:lastRenderedPageBreak/>
        <w:t xml:space="preserve">Detaljne informacije o pravilima za 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učešće 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na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Međunarod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>oj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olimpijad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>i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42570" w:rsidRPr="00F425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 Doors: Russian Scholarship Project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mo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>žete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42570" w:rsidRPr="00F42570">
        <w:rPr>
          <w:rFonts w:ascii="Times New Roman" w:hAnsi="Times New Roman" w:cs="Times New Roman"/>
          <w:sz w:val="28"/>
          <w:szCs w:val="28"/>
          <w:lang w:val="sr-Latn-CS"/>
        </w:rPr>
        <w:t>pro</w:t>
      </w: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naći na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web</w:t>
      </w:r>
      <w:proofErr w:type="spellEnd"/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 stranici projekta: </w:t>
      </w:r>
      <w:hyperlink r:id="rId16" w:history="1">
        <w:r w:rsidR="00F42570" w:rsidRPr="00F42570">
          <w:rPr>
            <w:rFonts w:ascii="Times New Roman" w:eastAsia="Times New Roman" w:hAnsi="Times New Roman" w:cs="Times New Roman"/>
            <w:color w:val="6611CC"/>
            <w:sz w:val="28"/>
            <w:szCs w:val="28"/>
            <w:u w:val="single"/>
            <w:lang w:val="en-US" w:eastAsia="ru-RU"/>
          </w:rPr>
          <w:t>od.globaluni.ru</w:t>
        </w:r>
      </w:hyperlink>
      <w:r w:rsidRPr="00F42570">
        <w:rPr>
          <w:rFonts w:ascii="Times New Roman" w:hAnsi="Times New Roman" w:cs="Times New Roman"/>
          <w:sz w:val="28"/>
          <w:szCs w:val="28"/>
          <w:lang w:val="sr-Latn-CS"/>
        </w:rPr>
        <w:t>.</w:t>
      </w:r>
    </w:p>
    <w:p w:rsidR="009A0346" w:rsidRPr="00F42570" w:rsidRDefault="009A0346" w:rsidP="00F42570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42570">
        <w:rPr>
          <w:rFonts w:ascii="Times New Roman" w:hAnsi="Times New Roman" w:cs="Times New Roman"/>
          <w:sz w:val="28"/>
          <w:szCs w:val="28"/>
          <w:lang w:val="sr-Latn-CS"/>
        </w:rPr>
        <w:t>Kontakt za medije:</w:t>
      </w:r>
    </w:p>
    <w:p w:rsidR="00F42570" w:rsidRPr="00F42570" w:rsidRDefault="00F42570" w:rsidP="00F42570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42570">
        <w:rPr>
          <w:rFonts w:ascii="Times New Roman" w:hAnsi="Times New Roman" w:cs="Times New Roman"/>
          <w:sz w:val="28"/>
          <w:szCs w:val="28"/>
          <w:lang w:val="sr-Latn-CS"/>
        </w:rPr>
        <w:t xml:space="preserve">Grigorij </w:t>
      </w:r>
      <w:proofErr w:type="spellStart"/>
      <w:r w:rsidRPr="00F42570">
        <w:rPr>
          <w:rFonts w:ascii="Times New Roman" w:hAnsi="Times New Roman" w:cs="Times New Roman"/>
          <w:sz w:val="28"/>
          <w:szCs w:val="28"/>
          <w:lang w:val="sr-Latn-CS"/>
        </w:rPr>
        <w:t>Jazev</w:t>
      </w:r>
      <w:proofErr w:type="spellEnd"/>
    </w:p>
    <w:p w:rsidR="00C232F9" w:rsidRPr="00F42570" w:rsidRDefault="00F42570" w:rsidP="00F425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2570">
        <w:rPr>
          <w:rFonts w:ascii="Times New Roman" w:hAnsi="Times New Roman" w:cs="Times New Roman"/>
          <w:sz w:val="28"/>
          <w:szCs w:val="28"/>
          <w:lang w:val="bs-Latn-BA"/>
        </w:rPr>
        <w:t>Tel.</w:t>
      </w:r>
      <w:r w:rsidR="00C232F9" w:rsidRPr="00F425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232F9" w:rsidRPr="00F425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+7(495)772-95-90, </w:t>
      </w:r>
      <w:r w:rsidRPr="00F425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bs-Latn-BA" w:eastAsia="ru-RU"/>
        </w:rPr>
        <w:t>lok.</w:t>
      </w:r>
      <w:r w:rsidR="00C232F9" w:rsidRPr="00F425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 27382</w:t>
      </w:r>
    </w:p>
    <w:p w:rsidR="00C232F9" w:rsidRPr="00F42570" w:rsidRDefault="00C232F9" w:rsidP="00F425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257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7" w:history="1">
        <w:r w:rsidRPr="00F4257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opendoors@globaluni.ru</w:t>
        </w:r>
      </w:hyperlink>
      <w:bookmarkEnd w:id="0"/>
    </w:p>
    <w:sectPr w:rsidR="00C232F9" w:rsidRPr="00F4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F9"/>
    <w:rsid w:val="00135069"/>
    <w:rsid w:val="009A0346"/>
    <w:rsid w:val="00C232F9"/>
    <w:rsid w:val="00F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E893D-E6E2-4FB0-A2E9-06E5211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2F9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9A0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ghairanking.com/" TargetMode="External"/><Relationship Id="rId13" Type="http://schemas.openxmlformats.org/officeDocument/2006/relationships/hyperlink" Target="http://www.tsu.ru/?utm_source=rossotrudnichestv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puniversities.com/" TargetMode="External"/><Relationship Id="rId12" Type="http://schemas.openxmlformats.org/officeDocument/2006/relationships/hyperlink" Target="https://www.hse.ru/?utm_source=rossotrudnichestvo" TargetMode="External"/><Relationship Id="rId17" Type="http://schemas.openxmlformats.org/officeDocument/2006/relationships/hyperlink" Target="mailto:opendoors@globalun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d.globaluni.ru/?utm_source=rossotrudnichestv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imeshighereducation.com/" TargetMode="External"/><Relationship Id="rId11" Type="http://schemas.openxmlformats.org/officeDocument/2006/relationships/hyperlink" Target="https://mephi.ru/?utm_source=rossotrudnichestvo" TargetMode="External"/><Relationship Id="rId5" Type="http://schemas.openxmlformats.org/officeDocument/2006/relationships/hyperlink" Target="http://www.globaluni.ru/?utm_source=rossotrudnichestvo" TargetMode="External"/><Relationship Id="rId15" Type="http://schemas.openxmlformats.org/officeDocument/2006/relationships/hyperlink" Target="https://od.globaluni.ru/?utm_source=rossotrudnichestvo" TargetMode="External"/><Relationship Id="rId10" Type="http://schemas.openxmlformats.org/officeDocument/2006/relationships/hyperlink" Target="http://www.ifmo.ru/ru/?utm_source=rossotrudnichestv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d.globaluni.ru/?utm_source=rossotrudnichestvo" TargetMode="External"/><Relationship Id="rId9" Type="http://schemas.openxmlformats.org/officeDocument/2006/relationships/hyperlink" Target="https://mipt.ru/?utm_source=rossotrudnichestvo" TargetMode="External"/><Relationship Id="rId14" Type="http://schemas.openxmlformats.org/officeDocument/2006/relationships/hyperlink" Target="http://www.nsu.ru/?utm_source=rossotrudni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Посольство России в БиГ</dc:creator>
  <cp:keywords/>
  <dc:description/>
  <cp:lastModifiedBy>Посольство России в БиГ</cp:lastModifiedBy>
  <cp:revision>1</cp:revision>
  <dcterms:created xsi:type="dcterms:W3CDTF">2019-11-20T16:57:00Z</dcterms:created>
  <dcterms:modified xsi:type="dcterms:W3CDTF">2019-11-20T17:27:00Z</dcterms:modified>
</cp:coreProperties>
</file>