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4" w:rsidRPr="00276CC5" w:rsidRDefault="00DC4904" w:rsidP="00157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CC5">
        <w:rPr>
          <w:rFonts w:ascii="Times New Roman" w:hAnsi="Times New Roman" w:cs="Times New Roman"/>
          <w:b/>
          <w:bCs/>
          <w:sz w:val="28"/>
          <w:szCs w:val="28"/>
        </w:rPr>
        <w:t xml:space="preserve">Pitanja za usmeni ispit iz Biologije </w:t>
      </w:r>
      <w:r>
        <w:rPr>
          <w:rFonts w:ascii="Times New Roman" w:hAnsi="Times New Roman" w:cs="Times New Roman"/>
          <w:b/>
          <w:bCs/>
          <w:sz w:val="28"/>
          <w:szCs w:val="28"/>
        </w:rPr>
        <w:t>i Humane genetike</w:t>
      </w:r>
      <w:r w:rsidRPr="00276CC5">
        <w:rPr>
          <w:rFonts w:ascii="Times New Roman" w:hAnsi="Times New Roman" w:cs="Times New Roman"/>
          <w:b/>
          <w:bCs/>
          <w:sz w:val="28"/>
          <w:szCs w:val="28"/>
        </w:rPr>
        <w:t>: Sanitarni inženjering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</w:p>
    <w:p w:rsidR="00DC4904" w:rsidRPr="00276CC5" w:rsidRDefault="00DC4904" w:rsidP="001570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A. Građa stanice, organele, makromolekule, citoskelet, transport, stanično disanje, metode u molekularnoj biologiji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1570C8">
        <w:rPr>
          <w:rFonts w:ascii="Times New Roman" w:hAnsi="Times New Roman" w:cs="Times New Roman"/>
          <w:sz w:val="28"/>
          <w:szCs w:val="28"/>
        </w:rPr>
        <w:t>Razlike između euk</w:t>
      </w:r>
      <w:r>
        <w:rPr>
          <w:rFonts w:ascii="Times New Roman" w:hAnsi="Times New Roman" w:cs="Times New Roman"/>
          <w:sz w:val="28"/>
          <w:szCs w:val="28"/>
        </w:rPr>
        <w:t>ariotske i prokariotske stanice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PCR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70C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ELISA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70C8">
        <w:rPr>
          <w:rFonts w:ascii="Times New Roman" w:hAnsi="Times New Roman" w:cs="Times New Roman"/>
          <w:sz w:val="28"/>
          <w:szCs w:val="28"/>
        </w:rPr>
        <w:t>.  Građa i funkcija C-hidrata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Građa i funkcija proteina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Regulacija funkcije proteina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Građa i funkcija lipida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0C8">
        <w:rPr>
          <w:rFonts w:ascii="Times New Roman" w:hAnsi="Times New Roman" w:cs="Times New Roman"/>
          <w:sz w:val="28"/>
          <w:szCs w:val="28"/>
        </w:rPr>
        <w:t>.  Enzimi i r</w:t>
      </w:r>
      <w:r>
        <w:rPr>
          <w:rFonts w:ascii="Times New Roman" w:hAnsi="Times New Roman" w:cs="Times New Roman"/>
          <w:sz w:val="28"/>
          <w:szCs w:val="28"/>
        </w:rPr>
        <w:t>egulacija enzimatske aktivnosti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70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Koenzimi i prostetičke skupine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Građa i funkcija jezgre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Građa i funkcija jezgrice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570C8">
        <w:rPr>
          <w:rFonts w:ascii="Times New Roman" w:hAnsi="Times New Roman" w:cs="Times New Roman"/>
          <w:sz w:val="28"/>
          <w:szCs w:val="28"/>
        </w:rPr>
        <w:t>.  Vezikularni transport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Transport u/iz jezgre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570C8">
        <w:rPr>
          <w:rFonts w:ascii="Times New Roman" w:hAnsi="Times New Roman" w:cs="Times New Roman"/>
          <w:sz w:val="28"/>
          <w:szCs w:val="28"/>
        </w:rPr>
        <w:t>.  Nastanak i stapanje vezikule s staničnom membranom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570C8">
        <w:rPr>
          <w:rFonts w:ascii="Times New Roman" w:hAnsi="Times New Roman" w:cs="Times New Roman"/>
          <w:sz w:val="28"/>
          <w:szCs w:val="28"/>
        </w:rPr>
        <w:t>.  Endocitoza posre</w:t>
      </w:r>
      <w:r>
        <w:rPr>
          <w:rFonts w:ascii="Times New Roman" w:hAnsi="Times New Roman" w:cs="Times New Roman"/>
          <w:sz w:val="28"/>
          <w:szCs w:val="28"/>
        </w:rPr>
        <w:t>dovana klatrinom - LDL receptor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Imunoprecipitacija  i Western blot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570C8">
        <w:rPr>
          <w:rFonts w:ascii="Times New Roman" w:hAnsi="Times New Roman" w:cs="Times New Roman"/>
          <w:sz w:val="28"/>
          <w:szCs w:val="28"/>
        </w:rPr>
        <w:t>.  Pasivni trans</w:t>
      </w:r>
      <w:r>
        <w:rPr>
          <w:rFonts w:ascii="Times New Roman" w:hAnsi="Times New Roman" w:cs="Times New Roman"/>
          <w:sz w:val="28"/>
          <w:szCs w:val="28"/>
        </w:rPr>
        <w:t>port molekula kroz st. membranu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570C8">
        <w:rPr>
          <w:rFonts w:ascii="Times New Roman" w:hAnsi="Times New Roman" w:cs="Times New Roman"/>
          <w:sz w:val="28"/>
          <w:szCs w:val="28"/>
        </w:rPr>
        <w:t>.  Promet molekula kroz kroz stanič</w:t>
      </w:r>
      <w:r>
        <w:rPr>
          <w:rFonts w:ascii="Times New Roman" w:hAnsi="Times New Roman" w:cs="Times New Roman"/>
          <w:sz w:val="28"/>
          <w:szCs w:val="28"/>
        </w:rPr>
        <w:t>nu membranu olakšanom difuzijom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570C8">
        <w:rPr>
          <w:rFonts w:ascii="Times New Roman" w:hAnsi="Times New Roman" w:cs="Times New Roman"/>
          <w:sz w:val="28"/>
          <w:szCs w:val="28"/>
        </w:rPr>
        <w:t>.  Ionski kanali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570C8">
        <w:rPr>
          <w:rFonts w:ascii="Times New Roman" w:hAnsi="Times New Roman" w:cs="Times New Roman"/>
          <w:sz w:val="28"/>
          <w:szCs w:val="28"/>
        </w:rPr>
        <w:t>.  Aktiv</w:t>
      </w:r>
      <w:r>
        <w:rPr>
          <w:rFonts w:ascii="Times New Roman" w:hAnsi="Times New Roman" w:cs="Times New Roman"/>
          <w:sz w:val="28"/>
          <w:szCs w:val="28"/>
        </w:rPr>
        <w:t>ni transport uz potrošnju ATP-a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570C8">
        <w:rPr>
          <w:rFonts w:ascii="Times New Roman" w:hAnsi="Times New Roman" w:cs="Times New Roman"/>
          <w:sz w:val="28"/>
          <w:szCs w:val="28"/>
        </w:rPr>
        <w:t>.  Aktivni transport niz ionski gradi</w:t>
      </w:r>
      <w:r>
        <w:rPr>
          <w:rFonts w:ascii="Times New Roman" w:hAnsi="Times New Roman" w:cs="Times New Roman"/>
          <w:sz w:val="28"/>
          <w:szCs w:val="28"/>
        </w:rPr>
        <w:t>jent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70C8">
        <w:rPr>
          <w:rFonts w:ascii="Times New Roman" w:hAnsi="Times New Roman" w:cs="Times New Roman"/>
          <w:sz w:val="28"/>
          <w:szCs w:val="28"/>
        </w:rPr>
        <w:t>.  Građa stanične membrane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570C8">
        <w:rPr>
          <w:rFonts w:ascii="Times New Roman" w:hAnsi="Times New Roman" w:cs="Times New Roman"/>
          <w:sz w:val="28"/>
          <w:szCs w:val="28"/>
        </w:rPr>
        <w:t>.  Funkcija stanične membrane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570C8">
        <w:rPr>
          <w:rFonts w:ascii="Times New Roman" w:hAnsi="Times New Roman" w:cs="Times New Roman"/>
          <w:sz w:val="28"/>
          <w:szCs w:val="28"/>
        </w:rPr>
        <w:t>.  Aktin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570C8">
        <w:rPr>
          <w:rFonts w:ascii="Times New Roman" w:hAnsi="Times New Roman" w:cs="Times New Roman"/>
          <w:sz w:val="28"/>
          <w:szCs w:val="28"/>
        </w:rPr>
        <w:t>.  Intermedijarna vlakna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570C8">
        <w:rPr>
          <w:rFonts w:ascii="Times New Roman" w:hAnsi="Times New Roman" w:cs="Times New Roman"/>
          <w:sz w:val="28"/>
          <w:szCs w:val="28"/>
        </w:rPr>
        <w:t>.  Mikrotubuli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570C8">
        <w:rPr>
          <w:rFonts w:ascii="Times New Roman" w:hAnsi="Times New Roman" w:cs="Times New Roman"/>
          <w:sz w:val="28"/>
          <w:szCs w:val="28"/>
        </w:rPr>
        <w:t>.  Građa centriola i centrosoma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570C8">
        <w:rPr>
          <w:rFonts w:ascii="Times New Roman" w:hAnsi="Times New Roman" w:cs="Times New Roman"/>
          <w:sz w:val="28"/>
          <w:szCs w:val="28"/>
        </w:rPr>
        <w:t>.  Organizacija mikrotubula za vr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570C8">
        <w:rPr>
          <w:rFonts w:ascii="Times New Roman" w:hAnsi="Times New Roman" w:cs="Times New Roman"/>
          <w:sz w:val="28"/>
          <w:szCs w:val="28"/>
        </w:rPr>
        <w:t>jeme mitoze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 Međustanični matriks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 Stanično kretanje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1570C8">
        <w:rPr>
          <w:rFonts w:ascii="Times New Roman" w:hAnsi="Times New Roman" w:cs="Times New Roman"/>
          <w:sz w:val="28"/>
          <w:szCs w:val="28"/>
        </w:rPr>
        <w:t>.  Golgijev aparat – građa i funkcija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570C8">
        <w:rPr>
          <w:rFonts w:ascii="Times New Roman" w:hAnsi="Times New Roman" w:cs="Times New Roman"/>
          <w:sz w:val="28"/>
          <w:szCs w:val="28"/>
        </w:rPr>
        <w:t>.  Glatki ER . građa i funkcija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Hrapavi ER – građa i funkcija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570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Mitohondrij – građa i funkcija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570C8">
        <w:rPr>
          <w:rFonts w:ascii="Times New Roman" w:hAnsi="Times New Roman" w:cs="Times New Roman"/>
          <w:sz w:val="28"/>
          <w:szCs w:val="28"/>
        </w:rPr>
        <w:t>.  Oksidativn</w:t>
      </w:r>
      <w:r>
        <w:rPr>
          <w:rFonts w:ascii="Times New Roman" w:hAnsi="Times New Roman" w:cs="Times New Roman"/>
          <w:sz w:val="28"/>
          <w:szCs w:val="28"/>
        </w:rPr>
        <w:t>a fosforilacija – sinteza ATP-a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1570C8">
        <w:rPr>
          <w:rFonts w:ascii="Times New Roman" w:hAnsi="Times New Roman" w:cs="Times New Roman"/>
          <w:sz w:val="28"/>
          <w:szCs w:val="28"/>
        </w:rPr>
        <w:t>.  Peroks</w:t>
      </w:r>
      <w:r>
        <w:rPr>
          <w:rFonts w:ascii="Times New Roman" w:hAnsi="Times New Roman" w:cs="Times New Roman"/>
          <w:sz w:val="28"/>
          <w:szCs w:val="28"/>
        </w:rPr>
        <w:t>isomi – građa i uloga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</w:p>
    <w:p w:rsidR="00DC4904" w:rsidRPr="00276CC5" w:rsidRDefault="00DC4904" w:rsidP="001570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 Replikacija DNA, Transkripcija, translacija, dorada i transport proteina, stanično signaliranje, stanični ciklus, apoptoza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1570C8">
        <w:rPr>
          <w:rFonts w:ascii="Times New Roman" w:hAnsi="Times New Roman" w:cs="Times New Roman"/>
          <w:sz w:val="28"/>
          <w:szCs w:val="28"/>
        </w:rPr>
        <w:t>.  Građa 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570C8">
        <w:rPr>
          <w:rFonts w:ascii="Times New Roman" w:hAnsi="Times New Roman" w:cs="Times New Roman"/>
          <w:sz w:val="28"/>
          <w:szCs w:val="28"/>
        </w:rPr>
        <w:t>.  Građa pr</w:t>
      </w:r>
      <w:r>
        <w:rPr>
          <w:rFonts w:ascii="Times New Roman" w:hAnsi="Times New Roman" w:cs="Times New Roman"/>
          <w:sz w:val="28"/>
          <w:szCs w:val="28"/>
        </w:rPr>
        <w:t>okariotskog i eukariotksog gena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1570C8">
        <w:rPr>
          <w:rFonts w:ascii="Times New Roman" w:hAnsi="Times New Roman" w:cs="Times New Roman"/>
          <w:sz w:val="28"/>
          <w:szCs w:val="28"/>
        </w:rPr>
        <w:t>.  Građa RNA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1570C8">
        <w:rPr>
          <w:rFonts w:ascii="Times New Roman" w:hAnsi="Times New Roman" w:cs="Times New Roman"/>
          <w:sz w:val="28"/>
          <w:szCs w:val="28"/>
        </w:rPr>
        <w:t>.  Vrste RNA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 Građa ribosoma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  DNA polimeraze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1570C8">
        <w:rPr>
          <w:rFonts w:ascii="Times New Roman" w:hAnsi="Times New Roman" w:cs="Times New Roman"/>
          <w:sz w:val="28"/>
          <w:szCs w:val="28"/>
        </w:rPr>
        <w:t>.  Sinteza DN</w:t>
      </w:r>
      <w:r>
        <w:rPr>
          <w:rFonts w:ascii="Times New Roman" w:hAnsi="Times New Roman" w:cs="Times New Roman"/>
          <w:sz w:val="28"/>
          <w:szCs w:val="28"/>
        </w:rPr>
        <w:t>A – replikacija eukariotske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 Telomere i telomeraze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1570C8">
        <w:rPr>
          <w:rFonts w:ascii="Times New Roman" w:hAnsi="Times New Roman" w:cs="Times New Roman"/>
          <w:sz w:val="28"/>
          <w:szCs w:val="28"/>
        </w:rPr>
        <w:t>.  Popra</w:t>
      </w:r>
      <w:r>
        <w:rPr>
          <w:rFonts w:ascii="Times New Roman" w:hAnsi="Times New Roman" w:cs="Times New Roman"/>
          <w:sz w:val="28"/>
          <w:szCs w:val="28"/>
        </w:rPr>
        <w:t>vak DNA izrezivanjem nukleotida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 Popravak dvostrukog loma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1570C8">
        <w:rPr>
          <w:rFonts w:ascii="Times New Roman" w:hAnsi="Times New Roman" w:cs="Times New Roman"/>
          <w:sz w:val="28"/>
          <w:szCs w:val="28"/>
        </w:rPr>
        <w:t>.  Popravak „sklon pogrešci“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1570C8">
        <w:rPr>
          <w:rFonts w:ascii="Times New Roman" w:hAnsi="Times New Roman" w:cs="Times New Roman"/>
          <w:sz w:val="28"/>
          <w:szCs w:val="28"/>
        </w:rPr>
        <w:t>.  Preslagivanje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1570C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Organizacija genoma u eukariota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 Pakiranje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 Histoni – funkcija i značaj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 Inicijacija transkripcije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 RNA polimeraze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 Alternativno prekrajanje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 Transkripcijski faktori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1570C8">
        <w:rPr>
          <w:rFonts w:ascii="Times New Roman" w:hAnsi="Times New Roman" w:cs="Times New Roman"/>
          <w:sz w:val="28"/>
          <w:szCs w:val="28"/>
        </w:rPr>
        <w:t>.  tRNA – građa t</w:t>
      </w:r>
      <w:r>
        <w:rPr>
          <w:rFonts w:ascii="Times New Roman" w:hAnsi="Times New Roman" w:cs="Times New Roman"/>
          <w:sz w:val="28"/>
          <w:szCs w:val="28"/>
        </w:rPr>
        <w:t>RNA i nastajanje aminoacil tRNA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1570C8">
        <w:rPr>
          <w:rFonts w:ascii="Times New Roman" w:hAnsi="Times New Roman" w:cs="Times New Roman"/>
          <w:sz w:val="28"/>
          <w:szCs w:val="28"/>
        </w:rPr>
        <w:t>.  Inicijacija translacije kod</w:t>
      </w:r>
      <w:r>
        <w:rPr>
          <w:rFonts w:ascii="Times New Roman" w:hAnsi="Times New Roman" w:cs="Times New Roman"/>
          <w:sz w:val="28"/>
          <w:szCs w:val="28"/>
        </w:rPr>
        <w:t xml:space="preserve"> eukariota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 Elongacija translacije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1570C8">
        <w:rPr>
          <w:rFonts w:ascii="Times New Roman" w:hAnsi="Times New Roman" w:cs="Times New Roman"/>
          <w:sz w:val="28"/>
          <w:szCs w:val="28"/>
        </w:rPr>
        <w:t>.  Terminacija translacije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1570C8">
        <w:rPr>
          <w:rFonts w:ascii="Times New Roman" w:hAnsi="Times New Roman" w:cs="Times New Roman"/>
          <w:sz w:val="28"/>
          <w:szCs w:val="28"/>
        </w:rPr>
        <w:t>.  Regulacija translacije preko inicijac</w:t>
      </w:r>
      <w:r>
        <w:rPr>
          <w:rFonts w:ascii="Times New Roman" w:hAnsi="Times New Roman" w:cs="Times New Roman"/>
          <w:sz w:val="28"/>
          <w:szCs w:val="28"/>
        </w:rPr>
        <w:t>ijskih translacijskih čimbenika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1570C8">
        <w:rPr>
          <w:rFonts w:ascii="Times New Roman" w:hAnsi="Times New Roman" w:cs="Times New Roman"/>
          <w:sz w:val="28"/>
          <w:szCs w:val="28"/>
        </w:rPr>
        <w:t>.  Regulacija translacije preko elongacijskih translacijskih čimbenika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 Razgradnja proteina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 Promet i razvrstavanje proteina u stanici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 Prekrajanje hnRNA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 Hidrofilne signalne molekule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 Hidrofobne signalne molekule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1570C8">
        <w:rPr>
          <w:rFonts w:ascii="Times New Roman" w:hAnsi="Times New Roman" w:cs="Times New Roman"/>
          <w:sz w:val="28"/>
          <w:szCs w:val="28"/>
        </w:rPr>
        <w:t>.  Un</w:t>
      </w:r>
      <w:r>
        <w:rPr>
          <w:rFonts w:ascii="Times New Roman" w:hAnsi="Times New Roman" w:cs="Times New Roman"/>
          <w:sz w:val="28"/>
          <w:szCs w:val="28"/>
        </w:rPr>
        <w:t>utarstanični signalni receptori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1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Površinski signalni receptori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1570C8">
        <w:rPr>
          <w:rFonts w:ascii="Times New Roman" w:hAnsi="Times New Roman" w:cs="Times New Roman"/>
          <w:sz w:val="28"/>
          <w:szCs w:val="28"/>
        </w:rPr>
        <w:t>.  Rec</w:t>
      </w:r>
      <w:r>
        <w:rPr>
          <w:rFonts w:ascii="Times New Roman" w:hAnsi="Times New Roman" w:cs="Times New Roman"/>
          <w:sz w:val="28"/>
          <w:szCs w:val="28"/>
        </w:rPr>
        <w:t>eptorske protein tirozin kinaze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 cAMP signalni put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 cGMP signalni put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1570C8">
        <w:rPr>
          <w:rFonts w:ascii="Times New Roman" w:hAnsi="Times New Roman" w:cs="Times New Roman"/>
          <w:sz w:val="28"/>
          <w:szCs w:val="28"/>
        </w:rPr>
        <w:t>.  Signaliziranje preko receptora povezanih sa G prote</w:t>
      </w:r>
      <w:r>
        <w:rPr>
          <w:rFonts w:ascii="Times New Roman" w:hAnsi="Times New Roman" w:cs="Times New Roman"/>
          <w:sz w:val="28"/>
          <w:szCs w:val="28"/>
        </w:rPr>
        <w:t>inima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 JAK/STAT signalni put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 PI3K signalni put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157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MAP kinazni signalni put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 </w:t>
      </w:r>
      <w:r w:rsidRPr="001570C8">
        <w:rPr>
          <w:rFonts w:ascii="Times New Roman" w:hAnsi="Times New Roman" w:cs="Times New Roman"/>
          <w:sz w:val="28"/>
          <w:szCs w:val="28"/>
        </w:rPr>
        <w:t>Progra</w:t>
      </w:r>
      <w:r>
        <w:rPr>
          <w:rFonts w:ascii="Times New Roman" w:hAnsi="Times New Roman" w:cs="Times New Roman"/>
          <w:sz w:val="28"/>
          <w:szCs w:val="28"/>
        </w:rPr>
        <w:t>mirana stanična smrt (apoptoza)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 </w:t>
      </w:r>
      <w:r w:rsidRPr="001570C8">
        <w:rPr>
          <w:rFonts w:ascii="Times New Roman" w:hAnsi="Times New Roman" w:cs="Times New Roman"/>
          <w:sz w:val="28"/>
          <w:szCs w:val="28"/>
        </w:rPr>
        <w:t>Stanični ciklus - uloga i značaj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 </w:t>
      </w:r>
      <w:r w:rsidRPr="001570C8">
        <w:rPr>
          <w:rFonts w:ascii="Times New Roman" w:hAnsi="Times New Roman" w:cs="Times New Roman"/>
          <w:sz w:val="28"/>
          <w:szCs w:val="28"/>
        </w:rPr>
        <w:t>Regulacija s</w:t>
      </w:r>
      <w:r>
        <w:rPr>
          <w:rFonts w:ascii="Times New Roman" w:hAnsi="Times New Roman" w:cs="Times New Roman"/>
          <w:sz w:val="28"/>
          <w:szCs w:val="28"/>
        </w:rPr>
        <w:t>taničnog ciklusa oštećenjem DNA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 </w:t>
      </w:r>
      <w:r w:rsidRPr="001570C8">
        <w:rPr>
          <w:rFonts w:ascii="Times New Roman" w:hAnsi="Times New Roman" w:cs="Times New Roman"/>
          <w:sz w:val="28"/>
          <w:szCs w:val="28"/>
        </w:rPr>
        <w:t>MPF – aktivacija i regulacija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 APC/compleks u mitozi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</w:p>
    <w:p w:rsidR="00DC4904" w:rsidRPr="00276CC5" w:rsidRDefault="00DC4904" w:rsidP="001570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C. Humana genetika, mejoza, mitoza, rak, matične stanice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81.  </w:t>
      </w:r>
      <w:r w:rsidRPr="001570C8">
        <w:rPr>
          <w:rFonts w:ascii="Times New Roman" w:hAnsi="Times New Roman" w:cs="Times New Roman"/>
          <w:sz w:val="28"/>
          <w:szCs w:val="28"/>
        </w:rPr>
        <w:t>Mutageni</w:t>
      </w:r>
      <w:r>
        <w:rPr>
          <w:rFonts w:ascii="Times New Roman" w:hAnsi="Times New Roman" w:cs="Times New Roman"/>
          <w:sz w:val="28"/>
          <w:szCs w:val="28"/>
        </w:rPr>
        <w:t>, tumorski virusi</w:t>
      </w:r>
      <w:r w:rsidRPr="001570C8">
        <w:rPr>
          <w:rFonts w:ascii="Times New Roman" w:hAnsi="Times New Roman" w:cs="Times New Roman"/>
          <w:sz w:val="28"/>
          <w:szCs w:val="28"/>
        </w:rPr>
        <w:t xml:space="preserve"> i nastanak raka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 </w:t>
      </w:r>
      <w:r w:rsidRPr="001570C8">
        <w:rPr>
          <w:rFonts w:ascii="Times New Roman" w:hAnsi="Times New Roman" w:cs="Times New Roman"/>
          <w:sz w:val="28"/>
          <w:szCs w:val="28"/>
        </w:rPr>
        <w:t>Odlike tumorskih stanica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 </w:t>
      </w:r>
      <w:r w:rsidRPr="001570C8">
        <w:rPr>
          <w:rFonts w:ascii="Times New Roman" w:hAnsi="Times New Roman" w:cs="Times New Roman"/>
          <w:sz w:val="28"/>
          <w:szCs w:val="28"/>
        </w:rPr>
        <w:t>Onkogeni</w:t>
      </w:r>
      <w:r>
        <w:rPr>
          <w:rFonts w:ascii="Times New Roman" w:hAnsi="Times New Roman" w:cs="Times New Roman"/>
          <w:sz w:val="28"/>
          <w:szCs w:val="28"/>
        </w:rPr>
        <w:t xml:space="preserve"> i protoonkogeni</w:t>
      </w:r>
    </w:p>
    <w:p w:rsidR="00DC4904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 Mendelova načela nasljeđivanja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 </w:t>
      </w:r>
      <w:r w:rsidRPr="001570C8">
        <w:rPr>
          <w:rFonts w:ascii="Times New Roman" w:hAnsi="Times New Roman" w:cs="Times New Roman"/>
          <w:sz w:val="28"/>
          <w:szCs w:val="28"/>
        </w:rPr>
        <w:t>Strukturne kromosomske aberacije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 Numeričke </w:t>
      </w:r>
      <w:r w:rsidRPr="001570C8">
        <w:rPr>
          <w:rFonts w:ascii="Times New Roman" w:hAnsi="Times New Roman" w:cs="Times New Roman"/>
          <w:sz w:val="28"/>
          <w:szCs w:val="28"/>
        </w:rPr>
        <w:t>kromosomske aberacije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 </w:t>
      </w:r>
      <w:r w:rsidRPr="001570C8">
        <w:rPr>
          <w:rFonts w:ascii="Times New Roman" w:hAnsi="Times New Roman" w:cs="Times New Roman"/>
          <w:sz w:val="28"/>
          <w:szCs w:val="28"/>
        </w:rPr>
        <w:t>Aut</w:t>
      </w:r>
      <w:r>
        <w:rPr>
          <w:rFonts w:ascii="Times New Roman" w:hAnsi="Times New Roman" w:cs="Times New Roman"/>
          <w:sz w:val="28"/>
          <w:szCs w:val="28"/>
        </w:rPr>
        <w:t>osomno dominantno nasljeđivanje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 </w:t>
      </w:r>
      <w:r w:rsidRPr="001570C8">
        <w:rPr>
          <w:rFonts w:ascii="Times New Roman" w:hAnsi="Times New Roman" w:cs="Times New Roman"/>
          <w:sz w:val="28"/>
          <w:szCs w:val="28"/>
        </w:rPr>
        <w:t>Au</w:t>
      </w:r>
      <w:r>
        <w:rPr>
          <w:rFonts w:ascii="Times New Roman" w:hAnsi="Times New Roman" w:cs="Times New Roman"/>
          <w:sz w:val="28"/>
          <w:szCs w:val="28"/>
        </w:rPr>
        <w:t>tosomno recesivno nasljeđivanje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 X-vezano nasljeđivanje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 Mitoza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 Mejoza</w:t>
      </w:r>
    </w:p>
    <w:p w:rsidR="00DC4904" w:rsidRPr="001570C8" w:rsidRDefault="00DC4904" w:rsidP="0015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 </w:t>
      </w:r>
      <w:r w:rsidRPr="001570C8">
        <w:rPr>
          <w:rFonts w:ascii="Times New Roman" w:hAnsi="Times New Roman" w:cs="Times New Roman"/>
          <w:sz w:val="28"/>
          <w:szCs w:val="28"/>
        </w:rPr>
        <w:t>Oplodnja</w:t>
      </w:r>
    </w:p>
    <w:sectPr w:rsidR="00DC4904" w:rsidRPr="001570C8" w:rsidSect="0012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0C8"/>
    <w:rsid w:val="0010592E"/>
    <w:rsid w:val="00127F69"/>
    <w:rsid w:val="001570C8"/>
    <w:rsid w:val="00276CC5"/>
    <w:rsid w:val="002F02C6"/>
    <w:rsid w:val="0045249B"/>
    <w:rsid w:val="005C52B0"/>
    <w:rsid w:val="005E4167"/>
    <w:rsid w:val="006E3B97"/>
    <w:rsid w:val="008E545E"/>
    <w:rsid w:val="00916B8C"/>
    <w:rsid w:val="00BD7540"/>
    <w:rsid w:val="00DC4904"/>
    <w:rsid w:val="00EE2819"/>
    <w:rsid w:val="00F3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5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517</Words>
  <Characters>2953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Pitanja za usmeni ispit iz Biologije i Humane genetike: Sanitarni inženjering</dc:title>
  <dc:subject/>
  <dc:creator>User</dc:creator>
  <cp:keywords/>
  <dc:description/>
  <cp:lastModifiedBy>Sanda Mandić</cp:lastModifiedBy>
  <cp:revision>2</cp:revision>
  <dcterms:created xsi:type="dcterms:W3CDTF">2014-01-24T07:07:00Z</dcterms:created>
  <dcterms:modified xsi:type="dcterms:W3CDTF">2014-01-24T07:07:00Z</dcterms:modified>
</cp:coreProperties>
</file>