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C8DD08" w14:textId="77777777" w:rsidR="0042065D" w:rsidRDefault="00010027" w:rsidP="00665D93">
      <w:pPr>
        <w:pStyle w:val="Normal1"/>
        <w:outlineLvl w:val="0"/>
      </w:pPr>
      <w:bookmarkStart w:id="0" w:name="_gjdgxs"/>
      <w:bookmarkEnd w:id="0"/>
      <w:r>
        <w:t xml:space="preserve">              </w:t>
      </w:r>
    </w:p>
    <w:p w14:paraId="4FD466FA" w14:textId="77777777" w:rsidR="0042065D" w:rsidRDefault="0042065D" w:rsidP="00665D93">
      <w:pPr>
        <w:pStyle w:val="Normal1"/>
        <w:outlineLvl w:val="0"/>
      </w:pPr>
    </w:p>
    <w:p w14:paraId="227F7451" w14:textId="77777777" w:rsidR="0042065D" w:rsidRDefault="0042065D" w:rsidP="00665D93">
      <w:pPr>
        <w:pStyle w:val="Normal1"/>
        <w:outlineLvl w:val="0"/>
      </w:pPr>
    </w:p>
    <w:p w14:paraId="0E9E05B2" w14:textId="3E7E0234" w:rsidR="00010027" w:rsidRDefault="00942536" w:rsidP="00665D93">
      <w:pPr>
        <w:pStyle w:val="Normal1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010027">
        <w:rPr>
          <w:rFonts w:ascii="Calibri" w:hAnsi="Calibri" w:cs="Calibri"/>
        </w:rPr>
        <w:t>Sveučilište u Mostaru</w:t>
      </w:r>
    </w:p>
    <w:p w14:paraId="5F4D2EF7" w14:textId="77777777" w:rsidR="00010027" w:rsidRDefault="00010027" w:rsidP="00665D93">
      <w:pPr>
        <w:pStyle w:val="Normal1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Fakultet zdravstvenih studija</w:t>
      </w:r>
    </w:p>
    <w:p w14:paraId="2F0FA780" w14:textId="77777777" w:rsidR="00010027" w:rsidRDefault="00010027" w:rsidP="00665D93">
      <w:pPr>
        <w:pStyle w:val="Normal1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Sveučilišni preddiplomski studij primaljstva</w:t>
      </w:r>
    </w:p>
    <w:p w14:paraId="0699B750" w14:textId="77777777" w:rsidR="00010027" w:rsidRDefault="00010027">
      <w:pPr>
        <w:pStyle w:val="Normal1"/>
        <w:numPr>
          <w:ilvl w:val="0"/>
          <w:numId w:val="1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godina studija </w:t>
      </w:r>
    </w:p>
    <w:p w14:paraId="521A3B6C" w14:textId="360F1666" w:rsidR="00010027" w:rsidRDefault="00010027" w:rsidP="00D250AF">
      <w:pPr>
        <w:pStyle w:val="Normal1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Izvedbeni plan-satnica za kolegij</w:t>
      </w:r>
      <w:r w:rsidR="0067619C">
        <w:rPr>
          <w:rFonts w:ascii="Calibri" w:hAnsi="Calibri" w:cs="Calibri"/>
          <w:b/>
          <w:bCs/>
        </w:rPr>
        <w:t xml:space="preserve"> Osnove instrumentiranja za</w:t>
      </w:r>
      <w:r>
        <w:rPr>
          <w:rFonts w:ascii="Calibri" w:hAnsi="Calibri" w:cs="Calibri"/>
          <w:b/>
          <w:bCs/>
        </w:rPr>
        <w:t xml:space="preserve"> ak. 20</w:t>
      </w:r>
      <w:r w:rsidR="004D3A24">
        <w:rPr>
          <w:rFonts w:ascii="Calibri" w:hAnsi="Calibri" w:cs="Calibri"/>
          <w:b/>
          <w:bCs/>
        </w:rPr>
        <w:t>2</w:t>
      </w:r>
      <w:r w:rsidR="00942536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./20</w:t>
      </w:r>
      <w:r w:rsidR="00C72D02">
        <w:rPr>
          <w:rFonts w:ascii="Calibri" w:hAnsi="Calibri" w:cs="Calibri"/>
          <w:b/>
          <w:bCs/>
        </w:rPr>
        <w:t>2</w:t>
      </w:r>
      <w:r w:rsidR="00942536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. </w:t>
      </w:r>
      <w:r w:rsidR="0042065D">
        <w:rPr>
          <w:rFonts w:ascii="Calibri" w:hAnsi="Calibri" w:cs="Calibri"/>
          <w:b/>
          <w:bCs/>
        </w:rPr>
        <w:t>godine</w:t>
      </w:r>
    </w:p>
    <w:p w14:paraId="53668363" w14:textId="77777777" w:rsidR="0042065D" w:rsidRDefault="0042065D" w:rsidP="00D250AF">
      <w:pPr>
        <w:pStyle w:val="Normal1"/>
        <w:outlineLvl w:val="0"/>
        <w:rPr>
          <w:rFonts w:ascii="Calibri" w:hAnsi="Calibri" w:cs="Calibri"/>
        </w:rPr>
      </w:pPr>
    </w:p>
    <w:tbl>
      <w:tblPr>
        <w:tblW w:w="150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41"/>
        <w:gridCol w:w="1606"/>
        <w:gridCol w:w="4841"/>
        <w:gridCol w:w="1418"/>
        <w:gridCol w:w="1102"/>
        <w:gridCol w:w="1560"/>
        <w:gridCol w:w="2631"/>
      </w:tblGrid>
      <w:tr w:rsidR="00010027" w14:paraId="47D69316" w14:textId="77777777">
        <w:tc>
          <w:tcPr>
            <w:tcW w:w="1941" w:type="dxa"/>
            <w:vAlign w:val="center"/>
          </w:tcPr>
          <w:p w14:paraId="1ECB4F0C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</w:t>
            </w:r>
          </w:p>
        </w:tc>
        <w:tc>
          <w:tcPr>
            <w:tcW w:w="1606" w:type="dxa"/>
            <w:vAlign w:val="center"/>
          </w:tcPr>
          <w:p w14:paraId="78A45047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4841" w:type="dxa"/>
            <w:vAlign w:val="center"/>
          </w:tcPr>
          <w:p w14:paraId="52A8BA97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Tema</w:t>
            </w:r>
          </w:p>
        </w:tc>
        <w:tc>
          <w:tcPr>
            <w:tcW w:w="1418" w:type="dxa"/>
            <w:vAlign w:val="center"/>
          </w:tcPr>
          <w:p w14:paraId="2E0B0401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Oblik nastave</w:t>
            </w:r>
          </w:p>
        </w:tc>
        <w:tc>
          <w:tcPr>
            <w:tcW w:w="1102" w:type="dxa"/>
            <w:vAlign w:val="center"/>
          </w:tcPr>
          <w:p w14:paraId="77A56956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Skupina</w:t>
            </w:r>
          </w:p>
        </w:tc>
        <w:tc>
          <w:tcPr>
            <w:tcW w:w="1560" w:type="dxa"/>
          </w:tcPr>
          <w:p w14:paraId="1FC6F351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Predavaonica</w:t>
            </w:r>
          </w:p>
        </w:tc>
        <w:tc>
          <w:tcPr>
            <w:tcW w:w="2631" w:type="dxa"/>
            <w:vAlign w:val="center"/>
          </w:tcPr>
          <w:p w14:paraId="2E7133A2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Nastavnik</w:t>
            </w:r>
          </w:p>
        </w:tc>
      </w:tr>
      <w:tr w:rsidR="00010027" w14:paraId="1609F792" w14:textId="77777777">
        <w:tc>
          <w:tcPr>
            <w:tcW w:w="1941" w:type="dxa"/>
            <w:vAlign w:val="center"/>
          </w:tcPr>
          <w:p w14:paraId="0DD5868A" w14:textId="77777777" w:rsidR="0042065D" w:rsidRDefault="0042065D" w:rsidP="00CD6D40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Ponedjeljak,</w:t>
            </w:r>
          </w:p>
          <w:p w14:paraId="539723EA" w14:textId="3C99481E" w:rsidR="0042065D" w:rsidRDefault="00EB45D3" w:rsidP="00CD6D40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42065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942536">
              <w:rPr>
                <w:rFonts w:ascii="Calibri" w:hAnsi="Calibri" w:cs="Calibri"/>
                <w:sz w:val="20"/>
                <w:szCs w:val="20"/>
              </w:rPr>
              <w:t>4</w:t>
            </w:r>
            <w:r w:rsidR="0042065D">
              <w:rPr>
                <w:rFonts w:ascii="Calibri" w:hAnsi="Calibri" w:cs="Calibri"/>
                <w:sz w:val="20"/>
                <w:szCs w:val="20"/>
              </w:rPr>
              <w:t>. 202</w:t>
            </w:r>
            <w:r w:rsidR="00942536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06" w:type="dxa"/>
          </w:tcPr>
          <w:p w14:paraId="6849A24B" w14:textId="77777777" w:rsidR="00010027" w:rsidRDefault="00010027" w:rsidP="00625D76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25D76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,00 – 1</w:t>
            </w:r>
            <w:r w:rsidR="00625D76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4841" w:type="dxa"/>
            <w:vMerge w:val="restart"/>
          </w:tcPr>
          <w:p w14:paraId="6BE412BA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Povijesni razvoj kirurgije i kirurškog instrumentarija, osnovne vrste kirurških instrumenata, vrste i materijali za šivanje i obradu rane (konac, kopče, Steri-Strip, tkivna ljepila), organizacija rada u sali, prostorni raspored osoblja i aparature u operacijskoj sali, sterilnost u sali, održavanje ispravnosti kirurškog instrumentarija te upoznavanje s osnovnim tehnikama kirurškog rada tijekom operacijskog zahvata. Tehnike instrumentiranja, primarna i sekundarna zatvaranja rana, instrumentiranji pri hemostazi i postavljanju ligatura (odabir instrumenata i konca), korištenje zaštitnih sredstava tijekom operacije i zaštiti osoblja od infekcije tijekom operacijskog zahvata, prvoj pomoći pri ozljeđivanju tijekom operacijskog zahvata, materijali za postizanje hemostaze i način njihove primjene, te kirurški implantati i način njihove primjene.</w:t>
            </w:r>
          </w:p>
        </w:tc>
        <w:tc>
          <w:tcPr>
            <w:tcW w:w="1418" w:type="dxa"/>
          </w:tcPr>
          <w:p w14:paraId="27AF5099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102" w:type="dxa"/>
          </w:tcPr>
          <w:p w14:paraId="0BB3CE22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1560" w:type="dxa"/>
          </w:tcPr>
          <w:p w14:paraId="0BF7ABF2" w14:textId="77777777" w:rsidR="00010027" w:rsidRDefault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Seminarska 2</w:t>
            </w:r>
          </w:p>
        </w:tc>
        <w:tc>
          <w:tcPr>
            <w:tcW w:w="2631" w:type="dxa"/>
          </w:tcPr>
          <w:p w14:paraId="378C223B" w14:textId="77777777" w:rsidR="00010027" w:rsidRDefault="00010027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doc. dr. sc. Davorin Kozomara</w:t>
            </w:r>
          </w:p>
        </w:tc>
      </w:tr>
      <w:tr w:rsidR="0042065D" w14:paraId="1AB6A51A" w14:textId="77777777">
        <w:tc>
          <w:tcPr>
            <w:tcW w:w="1941" w:type="dxa"/>
            <w:vAlign w:val="center"/>
          </w:tcPr>
          <w:p w14:paraId="176B501E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Utorak,</w:t>
            </w:r>
          </w:p>
          <w:p w14:paraId="0AED4B98" w14:textId="4F5DD42C" w:rsidR="0042065D" w:rsidRDefault="00EB45D3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942536">
              <w:rPr>
                <w:rFonts w:ascii="Calibri" w:hAnsi="Calibri" w:cs="Calibri"/>
                <w:sz w:val="20"/>
                <w:szCs w:val="20"/>
              </w:rPr>
              <w:t>.4.</w:t>
            </w:r>
          </w:p>
        </w:tc>
        <w:tc>
          <w:tcPr>
            <w:tcW w:w="1606" w:type="dxa"/>
          </w:tcPr>
          <w:p w14:paraId="4C79BEA4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14,00 – 18,00</w:t>
            </w:r>
          </w:p>
        </w:tc>
        <w:tc>
          <w:tcPr>
            <w:tcW w:w="4841" w:type="dxa"/>
            <w:vMerge/>
          </w:tcPr>
          <w:p w14:paraId="75936ACC" w14:textId="77777777" w:rsidR="0042065D" w:rsidRDefault="0042065D" w:rsidP="0042065D">
            <w:pPr>
              <w:pStyle w:val="Normal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75106B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102" w:type="dxa"/>
          </w:tcPr>
          <w:p w14:paraId="2D039989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1560" w:type="dxa"/>
          </w:tcPr>
          <w:p w14:paraId="7E25ED3D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Seminarska 2</w:t>
            </w:r>
          </w:p>
        </w:tc>
        <w:tc>
          <w:tcPr>
            <w:tcW w:w="2631" w:type="dxa"/>
          </w:tcPr>
          <w:p w14:paraId="100B4083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doc. dr. sc. Davorin Kozomara</w:t>
            </w:r>
          </w:p>
        </w:tc>
      </w:tr>
      <w:tr w:rsidR="0042065D" w14:paraId="2155929C" w14:textId="77777777" w:rsidTr="0042065D">
        <w:tc>
          <w:tcPr>
            <w:tcW w:w="1941" w:type="dxa"/>
          </w:tcPr>
          <w:p w14:paraId="6BE8A32B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Srijeda,</w:t>
            </w:r>
          </w:p>
          <w:p w14:paraId="56C8A8D3" w14:textId="172EE5F2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EB45D3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942536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606" w:type="dxa"/>
          </w:tcPr>
          <w:p w14:paraId="6B017866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14,00 – 18,00</w:t>
            </w:r>
          </w:p>
        </w:tc>
        <w:tc>
          <w:tcPr>
            <w:tcW w:w="4841" w:type="dxa"/>
            <w:vMerge/>
          </w:tcPr>
          <w:p w14:paraId="3274C16A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2CC9C3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seminari</w:t>
            </w:r>
          </w:p>
        </w:tc>
        <w:tc>
          <w:tcPr>
            <w:tcW w:w="1102" w:type="dxa"/>
          </w:tcPr>
          <w:p w14:paraId="054517E8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1560" w:type="dxa"/>
          </w:tcPr>
          <w:p w14:paraId="46B2DF7F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Seminarska 2</w:t>
            </w:r>
          </w:p>
        </w:tc>
        <w:tc>
          <w:tcPr>
            <w:tcW w:w="2631" w:type="dxa"/>
          </w:tcPr>
          <w:p w14:paraId="5734D829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doc. dr. sc. Davorin Kozomara</w:t>
            </w:r>
          </w:p>
        </w:tc>
      </w:tr>
    </w:tbl>
    <w:p w14:paraId="6AE62BDB" w14:textId="77777777" w:rsidR="00010027" w:rsidRDefault="00010027">
      <w:pPr>
        <w:pStyle w:val="Normal1"/>
        <w:rPr>
          <w:rFonts w:ascii="Calibri" w:hAnsi="Calibri" w:cs="Calibri"/>
        </w:rPr>
      </w:pPr>
    </w:p>
    <w:p w14:paraId="1B2D71D0" w14:textId="77777777" w:rsidR="00010027" w:rsidRDefault="00010027">
      <w:pPr>
        <w:pStyle w:val="Normal1"/>
        <w:rPr>
          <w:rFonts w:ascii="Calibri" w:hAnsi="Calibri" w:cs="Calibri"/>
        </w:rPr>
      </w:pPr>
      <w:r>
        <w:rPr>
          <w:rFonts w:ascii="Calibri" w:hAnsi="Calibri" w:cs="Calibri"/>
        </w:rPr>
        <w:t>Vježbe će se održavati nakon predavanja u dogovoru s doc. dr. sc. Davorinom Kozomarom.</w:t>
      </w:r>
    </w:p>
    <w:p w14:paraId="3973F8C7" w14:textId="77777777" w:rsidR="00D250AF" w:rsidRDefault="00D250AF">
      <w:pPr>
        <w:pStyle w:val="Normal1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369"/>
        <w:gridCol w:w="2370"/>
      </w:tblGrid>
      <w:tr w:rsidR="00D250AF" w14:paraId="08FF0D98" w14:textId="77777777" w:rsidTr="00D250AF">
        <w:tc>
          <w:tcPr>
            <w:tcW w:w="2369" w:type="dxa"/>
            <w:shd w:val="clear" w:color="auto" w:fill="auto"/>
          </w:tcPr>
          <w:p w14:paraId="311BB752" w14:textId="77777777" w:rsidR="00D250AF" w:rsidRDefault="00D250AF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  <w:tc>
          <w:tcPr>
            <w:tcW w:w="2369" w:type="dxa"/>
            <w:shd w:val="clear" w:color="auto" w:fill="auto"/>
          </w:tcPr>
          <w:p w14:paraId="0F549424" w14:textId="77777777" w:rsidR="00D250AF" w:rsidRDefault="00D250AF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Vrijeme</w:t>
            </w:r>
          </w:p>
        </w:tc>
        <w:tc>
          <w:tcPr>
            <w:tcW w:w="2370" w:type="dxa"/>
            <w:shd w:val="clear" w:color="auto" w:fill="auto"/>
          </w:tcPr>
          <w:p w14:paraId="3AC3EA44" w14:textId="77777777" w:rsidR="00D250AF" w:rsidRDefault="00D250AF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Skupina </w:t>
            </w:r>
          </w:p>
        </w:tc>
      </w:tr>
      <w:tr w:rsidR="0042065D" w14:paraId="52454058" w14:textId="77777777" w:rsidTr="00E9661B">
        <w:tc>
          <w:tcPr>
            <w:tcW w:w="2369" w:type="dxa"/>
            <w:shd w:val="clear" w:color="auto" w:fill="auto"/>
            <w:vAlign w:val="center"/>
          </w:tcPr>
          <w:p w14:paraId="3BB9405C" w14:textId="7718B32E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Utorak, </w:t>
            </w:r>
            <w:r w:rsidR="00942536">
              <w:rPr>
                <w:rFonts w:ascii="Calibri" w:hAnsi="Calibri" w:cs="Calibri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942536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9" w:type="dxa"/>
            <w:shd w:val="clear" w:color="auto" w:fill="auto"/>
          </w:tcPr>
          <w:p w14:paraId="4CE6CF7B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12,30</w:t>
            </w:r>
          </w:p>
        </w:tc>
        <w:tc>
          <w:tcPr>
            <w:tcW w:w="2370" w:type="dxa"/>
            <w:shd w:val="clear" w:color="auto" w:fill="auto"/>
          </w:tcPr>
          <w:p w14:paraId="4DB27527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42065D" w14:paraId="4F6E8103" w14:textId="77777777" w:rsidTr="00D250AF">
        <w:tc>
          <w:tcPr>
            <w:tcW w:w="2369" w:type="dxa"/>
            <w:shd w:val="clear" w:color="auto" w:fill="auto"/>
          </w:tcPr>
          <w:p w14:paraId="45C24E61" w14:textId="669B524E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Srijeda, 1</w:t>
            </w:r>
            <w:r w:rsidR="00942536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942536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369" w:type="dxa"/>
            <w:shd w:val="clear" w:color="auto" w:fill="auto"/>
          </w:tcPr>
          <w:p w14:paraId="4A45B3FB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12,30</w:t>
            </w:r>
          </w:p>
        </w:tc>
        <w:tc>
          <w:tcPr>
            <w:tcW w:w="2370" w:type="dxa"/>
            <w:shd w:val="clear" w:color="auto" w:fill="auto"/>
          </w:tcPr>
          <w:p w14:paraId="6F168EBB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42065D" w14:paraId="7C2FA0E5" w14:textId="77777777" w:rsidTr="00D250AF">
        <w:tc>
          <w:tcPr>
            <w:tcW w:w="2369" w:type="dxa"/>
            <w:shd w:val="clear" w:color="auto" w:fill="auto"/>
          </w:tcPr>
          <w:p w14:paraId="5D582B47" w14:textId="1B8F9998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Četvrtak, </w:t>
            </w:r>
            <w:r w:rsidR="00942536">
              <w:rPr>
                <w:rFonts w:ascii="Calibri" w:hAnsi="Calibri" w:cs="Calibri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942536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9" w:type="dxa"/>
            <w:shd w:val="clear" w:color="auto" w:fill="auto"/>
          </w:tcPr>
          <w:p w14:paraId="1A811ECF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12,30</w:t>
            </w:r>
          </w:p>
        </w:tc>
        <w:tc>
          <w:tcPr>
            <w:tcW w:w="2370" w:type="dxa"/>
            <w:shd w:val="clear" w:color="auto" w:fill="auto"/>
          </w:tcPr>
          <w:p w14:paraId="6687A0C5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42065D" w14:paraId="017CA271" w14:textId="77777777" w:rsidTr="00D250AF">
        <w:tc>
          <w:tcPr>
            <w:tcW w:w="2369" w:type="dxa"/>
            <w:shd w:val="clear" w:color="auto" w:fill="auto"/>
          </w:tcPr>
          <w:p w14:paraId="4A3C70A5" w14:textId="59FC7898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Petak, </w:t>
            </w:r>
            <w:r w:rsidR="00942536">
              <w:rPr>
                <w:rFonts w:ascii="Calibri" w:hAnsi="Calibri" w:cs="Calibri"/>
                <w:sz w:val="20"/>
                <w:szCs w:val="20"/>
              </w:rPr>
              <w:t>19.4.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369" w:type="dxa"/>
            <w:shd w:val="clear" w:color="auto" w:fill="auto"/>
          </w:tcPr>
          <w:p w14:paraId="0BBA42BC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12,30</w:t>
            </w:r>
          </w:p>
        </w:tc>
        <w:tc>
          <w:tcPr>
            <w:tcW w:w="2370" w:type="dxa"/>
            <w:shd w:val="clear" w:color="auto" w:fill="auto"/>
          </w:tcPr>
          <w:p w14:paraId="039EE325" w14:textId="77777777" w:rsidR="0042065D" w:rsidRDefault="0042065D" w:rsidP="0042065D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</w:tbl>
    <w:p w14:paraId="25706BAB" w14:textId="77777777" w:rsidR="00D250AF" w:rsidRDefault="00D250AF">
      <w:pPr>
        <w:pStyle w:val="Normal1"/>
      </w:pPr>
    </w:p>
    <w:p w14:paraId="64DF55D0" w14:textId="77777777" w:rsidR="00010027" w:rsidRDefault="00010027">
      <w:pPr>
        <w:pStyle w:val="Normal1"/>
      </w:pPr>
    </w:p>
    <w:sectPr w:rsidR="00010027" w:rsidSect="00B47295">
      <w:pgSz w:w="16838" w:h="11906"/>
      <w:pgMar w:top="0" w:right="1418" w:bottom="36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676EA"/>
    <w:multiLevelType w:val="multilevel"/>
    <w:tmpl w:val="63B4909E"/>
    <w:lvl w:ilvl="0">
      <w:start w:val="3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68593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A2A"/>
    <w:rsid w:val="00010027"/>
    <w:rsid w:val="001932F1"/>
    <w:rsid w:val="002D1A2A"/>
    <w:rsid w:val="003410BA"/>
    <w:rsid w:val="0042065D"/>
    <w:rsid w:val="00444EDD"/>
    <w:rsid w:val="004D3A24"/>
    <w:rsid w:val="005242D0"/>
    <w:rsid w:val="00625D76"/>
    <w:rsid w:val="00665D93"/>
    <w:rsid w:val="0067619C"/>
    <w:rsid w:val="006E4D8D"/>
    <w:rsid w:val="00717C10"/>
    <w:rsid w:val="00731A27"/>
    <w:rsid w:val="00735284"/>
    <w:rsid w:val="007505F8"/>
    <w:rsid w:val="007944C1"/>
    <w:rsid w:val="00942536"/>
    <w:rsid w:val="00B27150"/>
    <w:rsid w:val="00B47295"/>
    <w:rsid w:val="00C72D02"/>
    <w:rsid w:val="00CC3731"/>
    <w:rsid w:val="00CD6D40"/>
    <w:rsid w:val="00CE0876"/>
    <w:rsid w:val="00D00A0D"/>
    <w:rsid w:val="00D250AF"/>
    <w:rsid w:val="00D859FA"/>
    <w:rsid w:val="00DB41A1"/>
    <w:rsid w:val="00E936BA"/>
    <w:rsid w:val="00EB45D3"/>
    <w:rsid w:val="00F6616F"/>
    <w:rsid w:val="00F83BD2"/>
    <w:rsid w:val="00F935E3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E0E2C"/>
  <w15:docId w15:val="{D5839F58-6976-4C5F-AE03-BBA3494A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5F8"/>
    <w:rPr>
      <w:color w:val="000000"/>
      <w:sz w:val="24"/>
      <w:szCs w:val="24"/>
    </w:rPr>
  </w:style>
  <w:style w:type="paragraph" w:styleId="Naslov1">
    <w:name w:val="heading 1"/>
    <w:basedOn w:val="Normal1"/>
    <w:next w:val="Normal1"/>
    <w:link w:val="Naslov1Char"/>
    <w:uiPriority w:val="99"/>
    <w:qFormat/>
    <w:rsid w:val="002D1A2A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1"/>
    <w:next w:val="Normal1"/>
    <w:link w:val="Naslov2Char"/>
    <w:uiPriority w:val="99"/>
    <w:qFormat/>
    <w:rsid w:val="002D1A2A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1"/>
    <w:next w:val="Normal1"/>
    <w:link w:val="Naslov3Char"/>
    <w:uiPriority w:val="99"/>
    <w:qFormat/>
    <w:rsid w:val="002D1A2A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1"/>
    <w:next w:val="Normal1"/>
    <w:link w:val="Naslov4Char"/>
    <w:uiPriority w:val="99"/>
    <w:qFormat/>
    <w:rsid w:val="002D1A2A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1"/>
    <w:next w:val="Normal1"/>
    <w:link w:val="Naslov5Char"/>
    <w:uiPriority w:val="99"/>
    <w:qFormat/>
    <w:rsid w:val="002D1A2A"/>
    <w:pPr>
      <w:keepNext/>
      <w:keepLines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1"/>
    <w:next w:val="Normal1"/>
    <w:link w:val="Naslov6Char"/>
    <w:uiPriority w:val="99"/>
    <w:qFormat/>
    <w:rsid w:val="002D1A2A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7944C1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semiHidden/>
    <w:locked/>
    <w:rsid w:val="007944C1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slov3Char">
    <w:name w:val="Naslov 3 Char"/>
    <w:link w:val="Naslov3"/>
    <w:uiPriority w:val="99"/>
    <w:semiHidden/>
    <w:locked/>
    <w:rsid w:val="007944C1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slov4Char">
    <w:name w:val="Naslov 4 Char"/>
    <w:link w:val="Naslov4"/>
    <w:uiPriority w:val="99"/>
    <w:semiHidden/>
    <w:locked/>
    <w:rsid w:val="007944C1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slov5Char">
    <w:name w:val="Naslov 5 Char"/>
    <w:link w:val="Naslov5"/>
    <w:uiPriority w:val="99"/>
    <w:semiHidden/>
    <w:locked/>
    <w:rsid w:val="007944C1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slov6Char">
    <w:name w:val="Naslov 6 Char"/>
    <w:link w:val="Naslov6"/>
    <w:uiPriority w:val="99"/>
    <w:semiHidden/>
    <w:locked/>
    <w:rsid w:val="007944C1"/>
    <w:rPr>
      <w:rFonts w:ascii="Calibri" w:hAnsi="Calibri" w:cs="Calibri"/>
      <w:b/>
      <w:bCs/>
      <w:color w:val="000000"/>
    </w:rPr>
  </w:style>
  <w:style w:type="paragraph" w:customStyle="1" w:styleId="Normal1">
    <w:name w:val="Normal1"/>
    <w:uiPriority w:val="99"/>
    <w:rsid w:val="002D1A2A"/>
    <w:rPr>
      <w:color w:val="000000"/>
      <w:sz w:val="24"/>
      <w:szCs w:val="24"/>
    </w:rPr>
  </w:style>
  <w:style w:type="paragraph" w:styleId="Naslov">
    <w:name w:val="Title"/>
    <w:basedOn w:val="Normal1"/>
    <w:next w:val="Normal1"/>
    <w:link w:val="NaslovChar"/>
    <w:uiPriority w:val="99"/>
    <w:qFormat/>
    <w:rsid w:val="002D1A2A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99"/>
    <w:locked/>
    <w:rsid w:val="007944C1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slov">
    <w:name w:val="Subtitle"/>
    <w:basedOn w:val="Normal1"/>
    <w:next w:val="Normal1"/>
    <w:link w:val="PodnaslovChar"/>
    <w:uiPriority w:val="99"/>
    <w:qFormat/>
    <w:rsid w:val="002D1A2A"/>
    <w:pPr>
      <w:keepNext/>
      <w:keepLines/>
      <w:spacing w:before="360" w:after="80"/>
    </w:pPr>
    <w:rPr>
      <w:rFonts w:ascii="Cambria" w:hAnsi="Cambria"/>
    </w:rPr>
  </w:style>
  <w:style w:type="character" w:customStyle="1" w:styleId="PodnaslovChar">
    <w:name w:val="Podnaslov Char"/>
    <w:link w:val="Podnaslov"/>
    <w:uiPriority w:val="99"/>
    <w:locked/>
    <w:rsid w:val="007944C1"/>
    <w:rPr>
      <w:rFonts w:ascii="Cambria" w:hAnsi="Cambria" w:cs="Cambria"/>
      <w:color w:val="000000"/>
      <w:sz w:val="24"/>
      <w:szCs w:val="24"/>
    </w:rPr>
  </w:style>
  <w:style w:type="table" w:customStyle="1" w:styleId="Stil">
    <w:name w:val="Stil"/>
    <w:uiPriority w:val="99"/>
    <w:rsid w:val="002D1A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Kartadokumenta">
    <w:name w:val="Document Map"/>
    <w:basedOn w:val="Normal"/>
    <w:link w:val="KartadokumentaChar"/>
    <w:uiPriority w:val="99"/>
    <w:semiHidden/>
    <w:rsid w:val="00665D93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link w:val="Kartadokumenta"/>
    <w:uiPriority w:val="99"/>
    <w:semiHidden/>
    <w:locked/>
    <w:rsid w:val="007944C1"/>
    <w:rPr>
      <w:color w:val="000000"/>
      <w:sz w:val="2"/>
      <w:szCs w:val="2"/>
    </w:rPr>
  </w:style>
  <w:style w:type="table" w:styleId="Reetkatablice">
    <w:name w:val="Table Grid"/>
    <w:basedOn w:val="Obinatablica"/>
    <w:locked/>
    <w:rsid w:val="00D2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1419</Characters>
  <Application>Microsoft Office Word</Application>
  <DocSecurity>0</DocSecurity>
  <Lines>11</Lines>
  <Paragraphs>3</Paragraphs>
  <ScaleCrop>false</ScaleCrop>
  <Company>Grizli777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Sveučilište u Mostaru</dc:title>
  <dc:subject/>
  <dc:creator>Sanda Mandić</dc:creator>
  <cp:keywords/>
  <dc:description/>
  <cp:lastModifiedBy>Korisnik</cp:lastModifiedBy>
  <cp:revision>17</cp:revision>
  <dcterms:created xsi:type="dcterms:W3CDTF">2016-09-29T18:52:00Z</dcterms:created>
  <dcterms:modified xsi:type="dcterms:W3CDTF">2024-03-06T11:01:00Z</dcterms:modified>
</cp:coreProperties>
</file>