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4D4" w:rsidRPr="00232AFA" w:rsidRDefault="00361AF4" w:rsidP="00361AF4">
      <w:pPr>
        <w:pStyle w:val="Naslov1"/>
        <w:jc w:val="center"/>
        <w:rPr>
          <w:color w:val="333333"/>
          <w:sz w:val="22"/>
          <w:szCs w:val="22"/>
        </w:rPr>
      </w:pPr>
      <w:r w:rsidRPr="00232AFA">
        <w:rPr>
          <w:noProof/>
          <w:sz w:val="22"/>
          <w:szCs w:val="22"/>
        </w:rPr>
        <w:drawing>
          <wp:inline distT="0" distB="0" distL="0" distR="0">
            <wp:extent cx="2065867" cy="137724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4796" cy="1396531"/>
                    </a:xfrm>
                    <a:prstGeom prst="rect">
                      <a:avLst/>
                    </a:prstGeom>
                    <a:noFill/>
                    <a:ln>
                      <a:noFill/>
                    </a:ln>
                  </pic:spPr>
                </pic:pic>
              </a:graphicData>
            </a:graphic>
          </wp:inline>
        </w:drawing>
      </w: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361AF4">
      <w:pPr>
        <w:shd w:val="clear" w:color="auto" w:fill="FFFFFF"/>
        <w:spacing w:after="0" w:line="240" w:lineRule="auto"/>
        <w:textAlignment w:val="baseline"/>
        <w:rPr>
          <w:rFonts w:ascii="Times New Roman" w:eastAsia="Times New Roman" w:hAnsi="Times New Roman" w:cs="Times New Roman"/>
          <w:color w:val="333333"/>
          <w:lang w:eastAsia="hr-HR"/>
        </w:rPr>
      </w:pPr>
    </w:p>
    <w:p w:rsidR="00A44E70" w:rsidRPr="00232AFA" w:rsidRDefault="00A44E7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A44E70" w:rsidRPr="00232AFA" w:rsidRDefault="00A44E7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A44E70" w:rsidRPr="00232AFA" w:rsidRDefault="00A44E7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A44E70" w:rsidRPr="00232AFA" w:rsidRDefault="00A44E7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A44E70" w:rsidRPr="00232AFA" w:rsidRDefault="00A44E7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A44E70" w:rsidRPr="00232AFA" w:rsidRDefault="00A44E7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FA6C35" w:rsidP="007E6852">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hr-HR"/>
        </w:rPr>
      </w:pPr>
      <w:r w:rsidRPr="00232AFA">
        <w:rPr>
          <w:rFonts w:ascii="Times New Roman" w:hAnsi="Times New Roman" w:cs="Times New Roman"/>
          <w:b/>
          <w:bCs/>
          <w:color w:val="222222"/>
          <w:sz w:val="28"/>
          <w:szCs w:val="28"/>
          <w:shd w:val="clear" w:color="auto" w:fill="FFFFFF"/>
        </w:rPr>
        <w:br/>
        <w:t xml:space="preserve">Zapisnik o provedbi studentske ankete o kvaliteti nastavnog rada za </w:t>
      </w:r>
      <w:r w:rsidR="000D446F" w:rsidRPr="00232AFA">
        <w:rPr>
          <w:rFonts w:ascii="Times New Roman" w:hAnsi="Times New Roman" w:cs="Times New Roman"/>
          <w:b/>
          <w:bCs/>
          <w:color w:val="222222"/>
          <w:sz w:val="28"/>
          <w:szCs w:val="28"/>
          <w:shd w:val="clear" w:color="auto" w:fill="FFFFFF"/>
        </w:rPr>
        <w:t xml:space="preserve">zimski semestar </w:t>
      </w:r>
      <w:r w:rsidRPr="00232AFA">
        <w:rPr>
          <w:rFonts w:ascii="Times New Roman" w:hAnsi="Times New Roman" w:cs="Times New Roman"/>
          <w:b/>
          <w:bCs/>
          <w:color w:val="222222"/>
          <w:sz w:val="28"/>
          <w:szCs w:val="28"/>
          <w:shd w:val="clear" w:color="auto" w:fill="FFFFFF"/>
        </w:rPr>
        <w:t>akademsk</w:t>
      </w:r>
      <w:r w:rsidR="000D446F" w:rsidRPr="00232AFA">
        <w:rPr>
          <w:rFonts w:ascii="Times New Roman" w:hAnsi="Times New Roman" w:cs="Times New Roman"/>
          <w:b/>
          <w:bCs/>
          <w:color w:val="222222"/>
          <w:sz w:val="28"/>
          <w:szCs w:val="28"/>
          <w:shd w:val="clear" w:color="auto" w:fill="FFFFFF"/>
        </w:rPr>
        <w:t>e</w:t>
      </w:r>
      <w:r w:rsidRPr="00232AFA">
        <w:rPr>
          <w:rFonts w:ascii="Times New Roman" w:hAnsi="Times New Roman" w:cs="Times New Roman"/>
          <w:b/>
          <w:bCs/>
          <w:color w:val="222222"/>
          <w:sz w:val="28"/>
          <w:szCs w:val="28"/>
          <w:shd w:val="clear" w:color="auto" w:fill="FFFFFF"/>
        </w:rPr>
        <w:t xml:space="preserve"> 20</w:t>
      </w:r>
      <w:r w:rsidR="000D446F" w:rsidRPr="00232AFA">
        <w:rPr>
          <w:rFonts w:ascii="Times New Roman" w:hAnsi="Times New Roman" w:cs="Times New Roman"/>
          <w:b/>
          <w:bCs/>
          <w:color w:val="222222"/>
          <w:sz w:val="28"/>
          <w:szCs w:val="28"/>
          <w:shd w:val="clear" w:color="auto" w:fill="FFFFFF"/>
        </w:rPr>
        <w:t>20</w:t>
      </w:r>
      <w:r w:rsidRPr="00232AFA">
        <w:rPr>
          <w:rFonts w:ascii="Times New Roman" w:hAnsi="Times New Roman" w:cs="Times New Roman"/>
          <w:b/>
          <w:bCs/>
          <w:color w:val="222222"/>
          <w:sz w:val="28"/>
          <w:szCs w:val="28"/>
          <w:shd w:val="clear" w:color="auto" w:fill="FFFFFF"/>
        </w:rPr>
        <w:t>./20</w:t>
      </w:r>
      <w:r w:rsidR="000D446F" w:rsidRPr="00232AFA">
        <w:rPr>
          <w:rFonts w:ascii="Times New Roman" w:hAnsi="Times New Roman" w:cs="Times New Roman"/>
          <w:b/>
          <w:bCs/>
          <w:color w:val="222222"/>
          <w:sz w:val="28"/>
          <w:szCs w:val="28"/>
          <w:shd w:val="clear" w:color="auto" w:fill="FFFFFF"/>
        </w:rPr>
        <w:t>21. godine</w:t>
      </w: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0D74D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Pr="00232AFA" w:rsidRDefault="007E6852"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r w:rsidRPr="00232AFA">
        <w:rPr>
          <w:rFonts w:ascii="Times New Roman" w:eastAsia="Times New Roman" w:hAnsi="Times New Roman" w:cs="Times New Roman"/>
          <w:color w:val="333333"/>
          <w:lang w:eastAsia="hr-HR"/>
        </w:rPr>
        <w:t>Odbor za unaprjeđenje i osiguranje kvalitete</w:t>
      </w: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232AFA" w:rsidRP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361AF4" w:rsidRPr="00232AFA" w:rsidRDefault="00361AF4"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7E6852" w:rsidRPr="00232AFA" w:rsidRDefault="007E6852"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7E6852" w:rsidRPr="00232AFA" w:rsidRDefault="00232AFA"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r>
        <w:rPr>
          <w:rFonts w:ascii="Times New Roman" w:eastAsia="Times New Roman" w:hAnsi="Times New Roman" w:cs="Times New Roman"/>
          <w:color w:val="333333"/>
          <w:lang w:eastAsia="hr-HR"/>
        </w:rPr>
        <w:t>Mostar, veljača</w:t>
      </w:r>
      <w:bookmarkStart w:id="0" w:name="_GoBack"/>
      <w:bookmarkEnd w:id="0"/>
      <w:r>
        <w:rPr>
          <w:rFonts w:ascii="Times New Roman" w:eastAsia="Times New Roman" w:hAnsi="Times New Roman" w:cs="Times New Roman"/>
          <w:color w:val="333333"/>
          <w:lang w:eastAsia="hr-HR"/>
        </w:rPr>
        <w:t xml:space="preserve"> </w:t>
      </w:r>
      <w:r w:rsidR="00C93C74" w:rsidRPr="00232AFA">
        <w:rPr>
          <w:rFonts w:ascii="Times New Roman" w:eastAsia="Times New Roman" w:hAnsi="Times New Roman" w:cs="Times New Roman"/>
          <w:color w:val="333333"/>
          <w:lang w:eastAsia="hr-HR"/>
        </w:rPr>
        <w:t>202</w:t>
      </w:r>
      <w:r w:rsidR="000D446F" w:rsidRPr="00232AFA">
        <w:rPr>
          <w:rFonts w:ascii="Times New Roman" w:eastAsia="Times New Roman" w:hAnsi="Times New Roman" w:cs="Times New Roman"/>
          <w:color w:val="333333"/>
          <w:lang w:eastAsia="hr-HR"/>
        </w:rPr>
        <w:t>1</w:t>
      </w:r>
      <w:r w:rsidR="007E6852" w:rsidRPr="00232AFA">
        <w:rPr>
          <w:rFonts w:ascii="Times New Roman" w:eastAsia="Times New Roman" w:hAnsi="Times New Roman" w:cs="Times New Roman"/>
          <w:color w:val="333333"/>
          <w:lang w:eastAsia="hr-HR"/>
        </w:rPr>
        <w:t>.</w:t>
      </w:r>
    </w:p>
    <w:p w:rsidR="001A7240" w:rsidRPr="00232AFA" w:rsidRDefault="001A7240" w:rsidP="007E6852">
      <w:pPr>
        <w:shd w:val="clear" w:color="auto" w:fill="FFFFFF"/>
        <w:spacing w:after="0" w:line="240" w:lineRule="auto"/>
        <w:jc w:val="center"/>
        <w:textAlignment w:val="baseline"/>
        <w:rPr>
          <w:rFonts w:ascii="Times New Roman" w:eastAsia="Times New Roman" w:hAnsi="Times New Roman" w:cs="Times New Roman"/>
          <w:color w:val="333333"/>
          <w:lang w:eastAsia="hr-HR"/>
        </w:rPr>
      </w:pPr>
    </w:p>
    <w:p w:rsidR="000D74D4" w:rsidRDefault="007E6852" w:rsidP="00371800">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hr-HR"/>
        </w:rPr>
      </w:pPr>
      <w:r w:rsidRPr="00232AFA">
        <w:rPr>
          <w:rFonts w:ascii="Times New Roman" w:eastAsia="Times New Roman" w:hAnsi="Times New Roman" w:cs="Times New Roman"/>
          <w:b/>
          <w:color w:val="333333"/>
          <w:sz w:val="24"/>
          <w:szCs w:val="24"/>
          <w:lang w:eastAsia="hr-HR"/>
        </w:rPr>
        <w:lastRenderedPageBreak/>
        <w:t>Cilj i sadržaj ankete</w:t>
      </w:r>
    </w:p>
    <w:p w:rsidR="00232AFA" w:rsidRPr="00232AFA" w:rsidRDefault="00232AFA" w:rsidP="00371800">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hr-HR"/>
        </w:rPr>
      </w:pPr>
    </w:p>
    <w:p w:rsidR="007E6852" w:rsidRPr="00232AFA" w:rsidRDefault="007E6852" w:rsidP="007E6852">
      <w:pPr>
        <w:shd w:val="clear" w:color="auto" w:fill="FFFFFF"/>
        <w:spacing w:after="0" w:line="240" w:lineRule="auto"/>
        <w:jc w:val="both"/>
        <w:textAlignment w:val="baseline"/>
        <w:rPr>
          <w:rFonts w:ascii="Times New Roman" w:eastAsia="Times New Roman" w:hAnsi="Times New Roman" w:cs="Times New Roman"/>
          <w:color w:val="333333"/>
          <w:lang w:eastAsia="hr-HR"/>
        </w:rPr>
      </w:pPr>
    </w:p>
    <w:p w:rsidR="00A44E70" w:rsidRPr="00232AFA" w:rsidRDefault="00A44E70" w:rsidP="007E6852">
      <w:pPr>
        <w:pStyle w:val="StandardWeb"/>
        <w:shd w:val="clear" w:color="auto" w:fill="FFFFFF"/>
        <w:spacing w:before="0" w:beforeAutospacing="0" w:after="150" w:afterAutospacing="0" w:line="360" w:lineRule="auto"/>
        <w:jc w:val="both"/>
        <w:rPr>
          <w:sz w:val="22"/>
          <w:szCs w:val="22"/>
        </w:rPr>
      </w:pPr>
      <w:r w:rsidRPr="00232AFA">
        <w:rPr>
          <w:sz w:val="22"/>
          <w:szCs w:val="22"/>
        </w:rPr>
        <w:t>Sveučilišt</w:t>
      </w:r>
      <w:r w:rsidR="003901A6" w:rsidRPr="00232AFA">
        <w:rPr>
          <w:sz w:val="22"/>
          <w:szCs w:val="22"/>
        </w:rPr>
        <w:t xml:space="preserve">e u Mostaru </w:t>
      </w:r>
      <w:r w:rsidRPr="00232AFA">
        <w:rPr>
          <w:sz w:val="22"/>
          <w:szCs w:val="22"/>
        </w:rPr>
        <w:t xml:space="preserve">redovito provodi vrednovanje kvalitete nastave od strane studenata kroz studentske ankete. Metodologija provođenja studentske ankete je definirana Priručnikom o osiguranju kvalitete i Pravilnikom o studentskoj anketi. Studentska anketa se provodi dva puta godišnje, prije završetka semestra. Rezultati studentskih anketa su internog karaktera i dostupni su rukovodnim tijelima članica i nastavnom osoblju kao i predstavnicima studenata.  Posljednje dvije godine se testira provođenje ankete preko Informatičkog sustava Sveučilišta (ISS-a). Rezultati studentskih anketa, analiza prolaznosti studenata, upisne politike su osnova za donošenje mjera za poboljšanje kvalitete nastavnog procesa. Na razini Sveučilišta se donose opće preporuke koje vrijede za sve članice, dok svaka članica ovisno o dobivenim rezultatima analiza donosi preporuke za poboljšanje kvalitete studiranja. Nastavno osoblje kao i uprava svake članice ovim problemima pristupaju veoma ozbiljno s ciljem podizanja kvalitete nastave. Uvjet napredovanja nastavnog osoblja na nekim ustrojbenim jedinicama su pozitivni rezultati studentske ankete, što je još jedan dodatni motiv svima da krajnje ozbiljno pristupe osiguranju kvalitete nastavnog procesa. </w:t>
      </w:r>
    </w:p>
    <w:p w:rsidR="00232AFA" w:rsidRDefault="00232AFA" w:rsidP="007E6852">
      <w:pPr>
        <w:pStyle w:val="StandardWeb"/>
        <w:shd w:val="clear" w:color="auto" w:fill="FFFFFF"/>
        <w:spacing w:before="0" w:beforeAutospacing="0" w:after="150" w:afterAutospacing="0" w:line="360" w:lineRule="auto"/>
        <w:jc w:val="both"/>
        <w:rPr>
          <w:sz w:val="22"/>
          <w:szCs w:val="22"/>
        </w:rPr>
      </w:pPr>
    </w:p>
    <w:p w:rsidR="00D7246D" w:rsidRPr="00232AFA" w:rsidRDefault="007E6852" w:rsidP="007E6852">
      <w:pPr>
        <w:pStyle w:val="StandardWeb"/>
        <w:shd w:val="clear" w:color="auto" w:fill="FFFFFF"/>
        <w:spacing w:before="0" w:beforeAutospacing="0" w:after="150" w:afterAutospacing="0" w:line="360" w:lineRule="auto"/>
        <w:jc w:val="both"/>
        <w:rPr>
          <w:sz w:val="22"/>
          <w:szCs w:val="22"/>
        </w:rPr>
      </w:pPr>
      <w:r w:rsidRPr="00232AFA">
        <w:rPr>
          <w:sz w:val="22"/>
          <w:szCs w:val="22"/>
        </w:rPr>
        <w:t>Fakultet zdravstvenih studija u sklopu svojih aktivnosti vezanih za osiguranje i unaprjeđenje kvalitete provodi </w:t>
      </w:r>
      <w:r w:rsidRPr="00232AFA">
        <w:rPr>
          <w:rStyle w:val="Naglaeno"/>
          <w:b w:val="0"/>
          <w:sz w:val="22"/>
          <w:szCs w:val="22"/>
        </w:rPr>
        <w:t>on-line anketu za studentsko vrednovanje nastavnog rada</w:t>
      </w:r>
      <w:r w:rsidRPr="00232AFA">
        <w:rPr>
          <w:sz w:val="22"/>
          <w:szCs w:val="22"/>
        </w:rPr>
        <w:t xml:space="preserve">. </w:t>
      </w:r>
      <w:r w:rsidR="00577E77" w:rsidRPr="00232AFA">
        <w:rPr>
          <w:sz w:val="22"/>
          <w:szCs w:val="22"/>
        </w:rPr>
        <w:t>Dana 25</w:t>
      </w:r>
      <w:r w:rsidR="003F61A6" w:rsidRPr="00232AFA">
        <w:rPr>
          <w:sz w:val="22"/>
          <w:szCs w:val="22"/>
        </w:rPr>
        <w:t>. siječnja 202</w:t>
      </w:r>
      <w:r w:rsidR="00A60757">
        <w:rPr>
          <w:sz w:val="22"/>
          <w:szCs w:val="22"/>
        </w:rPr>
        <w:t>1</w:t>
      </w:r>
      <w:r w:rsidR="00D7246D" w:rsidRPr="00232AFA">
        <w:rPr>
          <w:sz w:val="22"/>
          <w:szCs w:val="22"/>
        </w:rPr>
        <w:t>. otvorena je studentska anketa za procjenu zimskog semestra akademske 20</w:t>
      </w:r>
      <w:r w:rsidR="00577E77" w:rsidRPr="00232AFA">
        <w:rPr>
          <w:sz w:val="22"/>
          <w:szCs w:val="22"/>
        </w:rPr>
        <w:t>20</w:t>
      </w:r>
      <w:r w:rsidR="003F61A6" w:rsidRPr="00232AFA">
        <w:rPr>
          <w:sz w:val="22"/>
          <w:szCs w:val="22"/>
        </w:rPr>
        <w:t>./202</w:t>
      </w:r>
      <w:r w:rsidR="00577E77" w:rsidRPr="00232AFA">
        <w:rPr>
          <w:sz w:val="22"/>
          <w:szCs w:val="22"/>
        </w:rPr>
        <w:t>1</w:t>
      </w:r>
      <w:r w:rsidR="00D7246D" w:rsidRPr="00232AFA">
        <w:rPr>
          <w:sz w:val="22"/>
          <w:szCs w:val="22"/>
        </w:rPr>
        <w:t>. godine</w:t>
      </w:r>
      <w:r w:rsidR="00577E77" w:rsidRPr="00232AFA">
        <w:rPr>
          <w:sz w:val="22"/>
          <w:szCs w:val="22"/>
        </w:rPr>
        <w:t>.</w:t>
      </w:r>
      <w:r w:rsidR="00D7246D" w:rsidRPr="00232AFA">
        <w:rPr>
          <w:sz w:val="22"/>
          <w:szCs w:val="22"/>
        </w:rPr>
        <w:t xml:space="preserve">  Anketa se provodila elektroničkim putem. Planirano je da anketa bude otvorena do </w:t>
      </w:r>
      <w:r w:rsidR="00577E77" w:rsidRPr="00232AFA">
        <w:rPr>
          <w:sz w:val="22"/>
          <w:szCs w:val="22"/>
        </w:rPr>
        <w:t>16</w:t>
      </w:r>
      <w:r w:rsidR="00D7246D" w:rsidRPr="00232AFA">
        <w:rPr>
          <w:sz w:val="22"/>
          <w:szCs w:val="22"/>
        </w:rPr>
        <w:t xml:space="preserve">. </w:t>
      </w:r>
      <w:r w:rsidR="00577E77" w:rsidRPr="00232AFA">
        <w:rPr>
          <w:sz w:val="22"/>
          <w:szCs w:val="22"/>
        </w:rPr>
        <w:t>veljače</w:t>
      </w:r>
      <w:r w:rsidR="00D7246D" w:rsidRPr="00232AFA">
        <w:rPr>
          <w:sz w:val="22"/>
          <w:szCs w:val="22"/>
        </w:rPr>
        <w:t xml:space="preserve"> 20</w:t>
      </w:r>
      <w:r w:rsidR="003F61A6" w:rsidRPr="00232AFA">
        <w:rPr>
          <w:sz w:val="22"/>
          <w:szCs w:val="22"/>
        </w:rPr>
        <w:t>2</w:t>
      </w:r>
      <w:r w:rsidR="00577E77" w:rsidRPr="00232AFA">
        <w:rPr>
          <w:sz w:val="22"/>
          <w:szCs w:val="22"/>
        </w:rPr>
        <w:t xml:space="preserve">1. </w:t>
      </w:r>
      <w:r w:rsidR="00D7246D" w:rsidRPr="00232AFA">
        <w:rPr>
          <w:sz w:val="22"/>
          <w:szCs w:val="22"/>
        </w:rPr>
        <w:t>godine. Popunjavanju anketnih obrazaca studenti su pristupali tijekom ispitnih rokova. Anketa je bila potpuno anonimna</w:t>
      </w:r>
      <w:r w:rsidR="00A60757">
        <w:rPr>
          <w:sz w:val="22"/>
          <w:szCs w:val="22"/>
        </w:rPr>
        <w:t xml:space="preserve"> i ne obvezna</w:t>
      </w:r>
      <w:r w:rsidR="00D7246D" w:rsidRPr="00232AFA">
        <w:rPr>
          <w:sz w:val="22"/>
          <w:szCs w:val="22"/>
        </w:rPr>
        <w:t xml:space="preserve"> jer su se za pristup anketi koristil</w:t>
      </w:r>
      <w:r w:rsidR="00AA5EC8" w:rsidRPr="00232AFA">
        <w:rPr>
          <w:sz w:val="22"/>
          <w:szCs w:val="22"/>
        </w:rPr>
        <w:t>i pristupni podatci ISS sustava/</w:t>
      </w:r>
      <w:r w:rsidR="00D7246D" w:rsidRPr="00232AFA">
        <w:rPr>
          <w:sz w:val="22"/>
          <w:szCs w:val="22"/>
        </w:rPr>
        <w:t xml:space="preserve">korisničkog računa. Nakon popunjavanja svake pojedine ankete, veza se prekidala. Podatke je bilo nemoguće naknadno spojiti. Svi nastavnici koji su tijekom zimskog i ljetnog semestra izvodili nastavu bili su uključeni u proces vrednovanja nastave od strane studenata. </w:t>
      </w:r>
    </w:p>
    <w:p w:rsidR="00232AFA" w:rsidRDefault="00232AFA" w:rsidP="007E6852">
      <w:pPr>
        <w:pStyle w:val="StandardWeb"/>
        <w:shd w:val="clear" w:color="auto" w:fill="FFFFFF"/>
        <w:spacing w:before="0" w:beforeAutospacing="0" w:after="150" w:afterAutospacing="0" w:line="360" w:lineRule="auto"/>
        <w:jc w:val="both"/>
        <w:rPr>
          <w:sz w:val="22"/>
          <w:szCs w:val="22"/>
        </w:rPr>
      </w:pPr>
    </w:p>
    <w:p w:rsidR="00D7246D" w:rsidRPr="00232AFA" w:rsidRDefault="00D7246D" w:rsidP="007E6852">
      <w:pPr>
        <w:pStyle w:val="StandardWeb"/>
        <w:shd w:val="clear" w:color="auto" w:fill="FFFFFF"/>
        <w:spacing w:before="0" w:beforeAutospacing="0" w:after="150" w:afterAutospacing="0" w:line="360" w:lineRule="auto"/>
        <w:jc w:val="both"/>
        <w:rPr>
          <w:sz w:val="22"/>
          <w:szCs w:val="22"/>
        </w:rPr>
      </w:pPr>
      <w:r w:rsidRPr="00232AFA">
        <w:rPr>
          <w:sz w:val="22"/>
          <w:szCs w:val="22"/>
        </w:rPr>
        <w:t>Nova organizacija provedbe studentske ankete kojom su stvoreni preduvjeti za njezinu uspješniju provedbu, rezultirali su tome da je odaziv stud</w:t>
      </w:r>
      <w:r w:rsidR="003F61A6" w:rsidRPr="00232AFA">
        <w:rPr>
          <w:sz w:val="22"/>
          <w:szCs w:val="22"/>
        </w:rPr>
        <w:t xml:space="preserve">enata anketiranju u akademskoj </w:t>
      </w:r>
      <w:r w:rsidRPr="00232AFA">
        <w:rPr>
          <w:sz w:val="22"/>
          <w:szCs w:val="22"/>
        </w:rPr>
        <w:t>20</w:t>
      </w:r>
      <w:r w:rsidR="00577E77" w:rsidRPr="00232AFA">
        <w:rPr>
          <w:sz w:val="22"/>
          <w:szCs w:val="22"/>
        </w:rPr>
        <w:t>20</w:t>
      </w:r>
      <w:r w:rsidRPr="00232AFA">
        <w:rPr>
          <w:sz w:val="22"/>
          <w:szCs w:val="22"/>
        </w:rPr>
        <w:t>./20</w:t>
      </w:r>
      <w:r w:rsidR="003F61A6" w:rsidRPr="00232AFA">
        <w:rPr>
          <w:sz w:val="22"/>
          <w:szCs w:val="22"/>
        </w:rPr>
        <w:t>2</w:t>
      </w:r>
      <w:r w:rsidR="00577E77" w:rsidRPr="00232AFA">
        <w:rPr>
          <w:sz w:val="22"/>
          <w:szCs w:val="22"/>
        </w:rPr>
        <w:t>1</w:t>
      </w:r>
      <w:r w:rsidRPr="00232AFA">
        <w:rPr>
          <w:sz w:val="22"/>
          <w:szCs w:val="22"/>
        </w:rPr>
        <w:t>.</w:t>
      </w:r>
      <w:r w:rsidR="003F61A6" w:rsidRPr="00232AFA">
        <w:rPr>
          <w:sz w:val="22"/>
          <w:szCs w:val="22"/>
        </w:rPr>
        <w:t xml:space="preserve"> godini</w:t>
      </w:r>
      <w:r w:rsidRPr="00232AFA">
        <w:rPr>
          <w:sz w:val="22"/>
          <w:szCs w:val="22"/>
        </w:rPr>
        <w:t xml:space="preserve"> zadovoljavajući. </w:t>
      </w:r>
    </w:p>
    <w:p w:rsidR="006C2666" w:rsidRPr="00232AFA" w:rsidRDefault="006C2666" w:rsidP="007E6852">
      <w:pPr>
        <w:pStyle w:val="StandardWeb"/>
        <w:shd w:val="clear" w:color="auto" w:fill="FFFFFF"/>
        <w:spacing w:before="0" w:beforeAutospacing="0" w:after="150" w:afterAutospacing="0" w:line="360" w:lineRule="auto"/>
        <w:jc w:val="both"/>
        <w:rPr>
          <w:sz w:val="22"/>
          <w:szCs w:val="22"/>
        </w:rPr>
      </w:pPr>
    </w:p>
    <w:p w:rsidR="00F9005D" w:rsidRPr="00232AFA" w:rsidRDefault="00F9005D" w:rsidP="007E6852">
      <w:pPr>
        <w:pStyle w:val="StandardWeb"/>
        <w:shd w:val="clear" w:color="auto" w:fill="FFFFFF"/>
        <w:spacing w:before="0" w:beforeAutospacing="0" w:after="150" w:afterAutospacing="0" w:line="360" w:lineRule="auto"/>
        <w:jc w:val="both"/>
        <w:rPr>
          <w:sz w:val="22"/>
          <w:szCs w:val="22"/>
        </w:rPr>
      </w:pPr>
    </w:p>
    <w:p w:rsidR="00577E77" w:rsidRDefault="00577E77" w:rsidP="007E6852">
      <w:pPr>
        <w:pStyle w:val="StandardWeb"/>
        <w:shd w:val="clear" w:color="auto" w:fill="FFFFFF"/>
        <w:spacing w:before="0" w:beforeAutospacing="0" w:after="150" w:afterAutospacing="0" w:line="360" w:lineRule="auto"/>
        <w:jc w:val="both"/>
        <w:rPr>
          <w:sz w:val="22"/>
          <w:szCs w:val="22"/>
        </w:rPr>
      </w:pPr>
    </w:p>
    <w:p w:rsidR="00232AFA" w:rsidRDefault="00232AFA" w:rsidP="007E6852">
      <w:pPr>
        <w:pStyle w:val="StandardWeb"/>
        <w:shd w:val="clear" w:color="auto" w:fill="FFFFFF"/>
        <w:spacing w:before="0" w:beforeAutospacing="0" w:after="150" w:afterAutospacing="0" w:line="360" w:lineRule="auto"/>
        <w:jc w:val="both"/>
        <w:rPr>
          <w:sz w:val="22"/>
          <w:szCs w:val="22"/>
        </w:rPr>
      </w:pPr>
    </w:p>
    <w:p w:rsidR="00232AFA" w:rsidRDefault="00232AFA" w:rsidP="007E6852">
      <w:pPr>
        <w:pStyle w:val="StandardWeb"/>
        <w:shd w:val="clear" w:color="auto" w:fill="FFFFFF"/>
        <w:spacing w:before="0" w:beforeAutospacing="0" w:after="150" w:afterAutospacing="0" w:line="360" w:lineRule="auto"/>
        <w:jc w:val="both"/>
        <w:rPr>
          <w:sz w:val="22"/>
          <w:szCs w:val="22"/>
        </w:rPr>
      </w:pPr>
    </w:p>
    <w:p w:rsidR="00232AFA" w:rsidRDefault="00232AFA" w:rsidP="007E6852">
      <w:pPr>
        <w:pStyle w:val="StandardWeb"/>
        <w:shd w:val="clear" w:color="auto" w:fill="FFFFFF"/>
        <w:spacing w:before="0" w:beforeAutospacing="0" w:after="150" w:afterAutospacing="0" w:line="360" w:lineRule="auto"/>
        <w:jc w:val="both"/>
        <w:rPr>
          <w:sz w:val="22"/>
          <w:szCs w:val="22"/>
        </w:rPr>
      </w:pPr>
    </w:p>
    <w:p w:rsidR="00371800" w:rsidRPr="00232AFA" w:rsidRDefault="00371800" w:rsidP="00371800">
      <w:pPr>
        <w:pStyle w:val="Odlomakpopisa"/>
        <w:numPr>
          <w:ilvl w:val="0"/>
          <w:numId w:val="6"/>
        </w:numPr>
        <w:shd w:val="clear" w:color="auto" w:fill="FFFFFF"/>
        <w:spacing w:after="0" w:line="240" w:lineRule="auto"/>
        <w:textAlignment w:val="baseline"/>
        <w:rPr>
          <w:rFonts w:ascii="Times New Roman" w:eastAsia="Times New Roman" w:hAnsi="Times New Roman" w:cs="Times New Roman"/>
          <w:b/>
          <w:color w:val="333333"/>
          <w:sz w:val="24"/>
          <w:szCs w:val="24"/>
          <w:lang w:eastAsia="hr-HR"/>
        </w:rPr>
      </w:pPr>
      <w:r w:rsidRPr="00232AFA">
        <w:rPr>
          <w:rFonts w:ascii="Times New Roman" w:eastAsia="Times New Roman" w:hAnsi="Times New Roman" w:cs="Times New Roman"/>
          <w:b/>
          <w:color w:val="333333"/>
          <w:sz w:val="24"/>
          <w:szCs w:val="24"/>
          <w:lang w:eastAsia="hr-HR"/>
        </w:rPr>
        <w:lastRenderedPageBreak/>
        <w:t xml:space="preserve">Rezultati ankete </w:t>
      </w:r>
    </w:p>
    <w:p w:rsidR="00371800" w:rsidRPr="00232AFA" w:rsidRDefault="00371800" w:rsidP="00371800">
      <w:pPr>
        <w:shd w:val="clear" w:color="auto" w:fill="FFFFFF"/>
        <w:spacing w:after="0" w:line="240" w:lineRule="auto"/>
        <w:ind w:left="360"/>
        <w:textAlignment w:val="baseline"/>
        <w:rPr>
          <w:rFonts w:ascii="Times New Roman" w:eastAsia="Times New Roman" w:hAnsi="Times New Roman" w:cs="Times New Roman"/>
          <w:b/>
          <w:color w:val="333333"/>
          <w:sz w:val="24"/>
          <w:szCs w:val="24"/>
          <w:lang w:eastAsia="hr-HR"/>
        </w:rPr>
      </w:pPr>
    </w:p>
    <w:p w:rsidR="00E87E49" w:rsidRPr="00232AFA" w:rsidRDefault="00371800" w:rsidP="00371800">
      <w:pPr>
        <w:pStyle w:val="Odlomakpopisa"/>
        <w:numPr>
          <w:ilvl w:val="1"/>
          <w:numId w:val="6"/>
        </w:numPr>
        <w:shd w:val="clear" w:color="auto" w:fill="FFFFFF"/>
        <w:spacing w:after="0" w:line="240" w:lineRule="auto"/>
        <w:textAlignment w:val="baseline"/>
        <w:rPr>
          <w:rFonts w:ascii="Times New Roman" w:eastAsia="Times New Roman" w:hAnsi="Times New Roman" w:cs="Times New Roman"/>
          <w:b/>
          <w:color w:val="333333"/>
          <w:sz w:val="24"/>
          <w:szCs w:val="24"/>
          <w:lang w:eastAsia="hr-HR"/>
        </w:rPr>
      </w:pPr>
      <w:r w:rsidRPr="00232AFA">
        <w:rPr>
          <w:rFonts w:ascii="Times New Roman" w:eastAsia="Times New Roman" w:hAnsi="Times New Roman" w:cs="Times New Roman"/>
          <w:b/>
          <w:color w:val="333333"/>
          <w:sz w:val="24"/>
          <w:szCs w:val="24"/>
          <w:lang w:eastAsia="hr-HR"/>
        </w:rPr>
        <w:t xml:space="preserve"> Opći podaci o anketiranim studentima </w:t>
      </w:r>
      <w:r w:rsidR="00E87E49" w:rsidRPr="00232AFA">
        <w:rPr>
          <w:rFonts w:ascii="Times New Roman" w:eastAsia="Times New Roman" w:hAnsi="Times New Roman" w:cs="Times New Roman"/>
          <w:b/>
          <w:color w:val="333333"/>
          <w:sz w:val="24"/>
          <w:szCs w:val="24"/>
          <w:lang w:eastAsia="hr-HR"/>
        </w:rPr>
        <w:t xml:space="preserve">za </w:t>
      </w:r>
      <w:r w:rsidR="008D4540" w:rsidRPr="00232AFA">
        <w:rPr>
          <w:rFonts w:ascii="Times New Roman" w:eastAsia="Times New Roman" w:hAnsi="Times New Roman" w:cs="Times New Roman"/>
          <w:b/>
          <w:color w:val="333333"/>
          <w:sz w:val="24"/>
          <w:szCs w:val="24"/>
          <w:lang w:eastAsia="hr-HR"/>
        </w:rPr>
        <w:t xml:space="preserve">zimski semestar ak. </w:t>
      </w:r>
      <w:r w:rsidR="00E87E49" w:rsidRPr="00232AFA">
        <w:rPr>
          <w:rFonts w:ascii="Times New Roman" w:eastAsia="Times New Roman" w:hAnsi="Times New Roman" w:cs="Times New Roman"/>
          <w:b/>
          <w:color w:val="333333"/>
          <w:sz w:val="24"/>
          <w:szCs w:val="24"/>
          <w:lang w:eastAsia="hr-HR"/>
        </w:rPr>
        <w:t>20</w:t>
      </w:r>
      <w:r w:rsidR="008D4540" w:rsidRPr="00232AFA">
        <w:rPr>
          <w:rFonts w:ascii="Times New Roman" w:eastAsia="Times New Roman" w:hAnsi="Times New Roman" w:cs="Times New Roman"/>
          <w:b/>
          <w:color w:val="333333"/>
          <w:sz w:val="24"/>
          <w:szCs w:val="24"/>
          <w:lang w:eastAsia="hr-HR"/>
        </w:rPr>
        <w:t>20</w:t>
      </w:r>
      <w:r w:rsidR="00E87E49" w:rsidRPr="00232AFA">
        <w:rPr>
          <w:rFonts w:ascii="Times New Roman" w:eastAsia="Times New Roman" w:hAnsi="Times New Roman" w:cs="Times New Roman"/>
          <w:b/>
          <w:color w:val="333333"/>
          <w:sz w:val="24"/>
          <w:szCs w:val="24"/>
          <w:lang w:eastAsia="hr-HR"/>
        </w:rPr>
        <w:t>./20</w:t>
      </w:r>
      <w:r w:rsidR="008D4540" w:rsidRPr="00232AFA">
        <w:rPr>
          <w:rFonts w:ascii="Times New Roman" w:eastAsia="Times New Roman" w:hAnsi="Times New Roman" w:cs="Times New Roman"/>
          <w:b/>
          <w:color w:val="333333"/>
          <w:sz w:val="24"/>
          <w:szCs w:val="24"/>
          <w:lang w:eastAsia="hr-HR"/>
        </w:rPr>
        <w:t>21. godine</w:t>
      </w:r>
    </w:p>
    <w:p w:rsidR="00AB4639" w:rsidRPr="00232AFA" w:rsidRDefault="00AB4639" w:rsidP="00AB4639">
      <w:pPr>
        <w:pStyle w:val="Odlomakpopisa"/>
        <w:shd w:val="clear" w:color="auto" w:fill="FFFFFF"/>
        <w:spacing w:after="0" w:line="240" w:lineRule="auto"/>
        <w:textAlignment w:val="baseline"/>
        <w:rPr>
          <w:rFonts w:ascii="Times New Roman" w:eastAsia="Times New Roman" w:hAnsi="Times New Roman" w:cs="Times New Roman"/>
          <w:b/>
          <w:color w:val="333333"/>
          <w:lang w:eastAsia="hr-HR"/>
        </w:rPr>
      </w:pPr>
    </w:p>
    <w:p w:rsidR="00E87E49" w:rsidRPr="00232AFA" w:rsidRDefault="00E87E49" w:rsidP="00E87E49">
      <w:pPr>
        <w:shd w:val="clear" w:color="auto" w:fill="FFFFFF"/>
        <w:spacing w:after="0" w:line="240" w:lineRule="auto"/>
        <w:ind w:left="720"/>
        <w:textAlignment w:val="baseline"/>
        <w:rPr>
          <w:rFonts w:ascii="Times New Roman" w:eastAsia="Times New Roman" w:hAnsi="Times New Roman" w:cs="Times New Roman"/>
          <w:color w:val="333333"/>
          <w:lang w:eastAsia="hr-HR"/>
        </w:rPr>
      </w:pPr>
    </w:p>
    <w:p w:rsidR="001474EE" w:rsidRPr="00232AFA" w:rsidRDefault="00AA5EC8" w:rsidP="001474EE">
      <w:pPr>
        <w:shd w:val="clear" w:color="auto" w:fill="FFFFFF"/>
        <w:spacing w:after="0" w:line="360" w:lineRule="auto"/>
        <w:jc w:val="both"/>
        <w:textAlignment w:val="baseline"/>
        <w:rPr>
          <w:rFonts w:ascii="Times New Roman" w:eastAsia="Times New Roman" w:hAnsi="Times New Roman" w:cs="Times New Roman"/>
          <w:color w:val="333333"/>
          <w:lang w:eastAsia="hr-HR"/>
        </w:rPr>
      </w:pPr>
      <w:r w:rsidRPr="00232AFA">
        <w:rPr>
          <w:rFonts w:ascii="Times New Roman" w:eastAsia="Times New Roman" w:hAnsi="Times New Roman" w:cs="Times New Roman"/>
          <w:color w:val="333333"/>
          <w:lang w:eastAsia="hr-HR"/>
        </w:rPr>
        <w:t>Akademske 20</w:t>
      </w:r>
      <w:r w:rsidR="008D4540" w:rsidRPr="00232AFA">
        <w:rPr>
          <w:rFonts w:ascii="Times New Roman" w:eastAsia="Times New Roman" w:hAnsi="Times New Roman" w:cs="Times New Roman"/>
          <w:color w:val="333333"/>
          <w:lang w:eastAsia="hr-HR"/>
        </w:rPr>
        <w:t>20</w:t>
      </w:r>
      <w:r w:rsidRPr="00232AFA">
        <w:rPr>
          <w:rFonts w:ascii="Times New Roman" w:eastAsia="Times New Roman" w:hAnsi="Times New Roman" w:cs="Times New Roman"/>
          <w:color w:val="333333"/>
          <w:lang w:eastAsia="hr-HR"/>
        </w:rPr>
        <w:t>./20</w:t>
      </w:r>
      <w:r w:rsidR="003F61A6" w:rsidRPr="00232AFA">
        <w:rPr>
          <w:rFonts w:ascii="Times New Roman" w:eastAsia="Times New Roman" w:hAnsi="Times New Roman" w:cs="Times New Roman"/>
          <w:color w:val="333333"/>
          <w:lang w:eastAsia="hr-HR"/>
        </w:rPr>
        <w:t>2</w:t>
      </w:r>
      <w:r w:rsidR="008D4540" w:rsidRPr="00232AFA">
        <w:rPr>
          <w:rFonts w:ascii="Times New Roman" w:eastAsia="Times New Roman" w:hAnsi="Times New Roman" w:cs="Times New Roman"/>
          <w:color w:val="333333"/>
          <w:lang w:eastAsia="hr-HR"/>
        </w:rPr>
        <w:t>1</w:t>
      </w:r>
      <w:r w:rsidRPr="00232AFA">
        <w:rPr>
          <w:rFonts w:ascii="Times New Roman" w:eastAsia="Times New Roman" w:hAnsi="Times New Roman" w:cs="Times New Roman"/>
          <w:color w:val="333333"/>
          <w:lang w:eastAsia="hr-HR"/>
        </w:rPr>
        <w:t xml:space="preserve">. </w:t>
      </w:r>
      <w:r w:rsidR="000574DA" w:rsidRPr="00232AFA">
        <w:rPr>
          <w:rFonts w:ascii="Times New Roman" w:eastAsia="Times New Roman" w:hAnsi="Times New Roman" w:cs="Times New Roman"/>
          <w:color w:val="333333"/>
          <w:lang w:eastAsia="hr-HR"/>
        </w:rPr>
        <w:t xml:space="preserve">godine popunjeno je </w:t>
      </w:r>
      <w:r w:rsidR="00D0193D" w:rsidRPr="00232AFA">
        <w:rPr>
          <w:rFonts w:ascii="Times New Roman" w:eastAsia="Times New Roman" w:hAnsi="Times New Roman" w:cs="Times New Roman"/>
          <w:color w:val="333333"/>
          <w:lang w:eastAsia="hr-HR"/>
        </w:rPr>
        <w:t>7641</w:t>
      </w:r>
      <w:r w:rsidR="008A299A" w:rsidRPr="00232AFA">
        <w:rPr>
          <w:rFonts w:ascii="Times New Roman" w:eastAsia="Times New Roman" w:hAnsi="Times New Roman" w:cs="Times New Roman"/>
          <w:lang w:eastAsia="hr-HR"/>
        </w:rPr>
        <w:t xml:space="preserve"> </w:t>
      </w:r>
      <w:r w:rsidR="008A299A" w:rsidRPr="00232AFA">
        <w:rPr>
          <w:rFonts w:ascii="Times New Roman" w:eastAsia="Times New Roman" w:hAnsi="Times New Roman" w:cs="Times New Roman"/>
          <w:color w:val="333333"/>
          <w:lang w:eastAsia="hr-HR"/>
        </w:rPr>
        <w:t>anketn</w:t>
      </w:r>
      <w:r w:rsidR="00FE7C24" w:rsidRPr="00232AFA">
        <w:rPr>
          <w:rFonts w:ascii="Times New Roman" w:eastAsia="Times New Roman" w:hAnsi="Times New Roman" w:cs="Times New Roman"/>
          <w:color w:val="333333"/>
          <w:lang w:eastAsia="hr-HR"/>
        </w:rPr>
        <w:t>a</w:t>
      </w:r>
      <w:r w:rsidR="008A299A" w:rsidRPr="00232AFA">
        <w:rPr>
          <w:rFonts w:ascii="Times New Roman" w:eastAsia="Times New Roman" w:hAnsi="Times New Roman" w:cs="Times New Roman"/>
          <w:color w:val="333333"/>
          <w:lang w:eastAsia="hr-HR"/>
        </w:rPr>
        <w:t xml:space="preserve"> listića</w:t>
      </w:r>
      <w:r w:rsidR="000574DA" w:rsidRPr="00232AFA">
        <w:rPr>
          <w:rFonts w:ascii="Times New Roman" w:eastAsia="Times New Roman" w:hAnsi="Times New Roman" w:cs="Times New Roman"/>
          <w:color w:val="333333"/>
          <w:lang w:eastAsia="hr-HR"/>
        </w:rPr>
        <w:t xml:space="preserve"> od mogućih </w:t>
      </w:r>
      <w:r w:rsidR="008D4540" w:rsidRPr="00232AFA">
        <w:rPr>
          <w:rFonts w:ascii="Times New Roman" w:eastAsia="Times New Roman" w:hAnsi="Times New Roman" w:cs="Times New Roman"/>
          <w:color w:val="333333"/>
          <w:lang w:eastAsia="hr-HR"/>
        </w:rPr>
        <w:t>16.994</w:t>
      </w:r>
      <w:r w:rsidRPr="00232AFA">
        <w:rPr>
          <w:rFonts w:ascii="Times New Roman" w:eastAsia="Times New Roman" w:hAnsi="Times New Roman" w:cs="Times New Roman"/>
          <w:color w:val="333333"/>
          <w:lang w:eastAsia="hr-HR"/>
        </w:rPr>
        <w:t xml:space="preserve">. Od ukupnog broja </w:t>
      </w:r>
      <w:r w:rsidR="00AB4639" w:rsidRPr="00232AFA">
        <w:rPr>
          <w:rFonts w:ascii="Times New Roman" w:eastAsia="Times New Roman" w:hAnsi="Times New Roman" w:cs="Times New Roman"/>
          <w:color w:val="333333"/>
          <w:lang w:eastAsia="hr-HR"/>
        </w:rPr>
        <w:t>1</w:t>
      </w:r>
      <w:r w:rsidR="00A32D21" w:rsidRPr="00232AFA">
        <w:rPr>
          <w:rFonts w:ascii="Times New Roman" w:eastAsia="Times New Roman" w:hAnsi="Times New Roman" w:cs="Times New Roman"/>
          <w:color w:val="333333"/>
          <w:lang w:eastAsia="hr-HR"/>
        </w:rPr>
        <w:t>.14</w:t>
      </w:r>
      <w:r w:rsidR="008D4540" w:rsidRPr="00232AFA">
        <w:rPr>
          <w:rFonts w:ascii="Times New Roman" w:eastAsia="Times New Roman" w:hAnsi="Times New Roman" w:cs="Times New Roman"/>
          <w:color w:val="333333"/>
          <w:lang w:eastAsia="hr-HR"/>
        </w:rPr>
        <w:t>9</w:t>
      </w:r>
      <w:r w:rsidR="00AB4639" w:rsidRPr="00232AFA">
        <w:rPr>
          <w:rFonts w:ascii="Times New Roman" w:eastAsia="Times New Roman" w:hAnsi="Times New Roman" w:cs="Times New Roman"/>
          <w:color w:val="333333"/>
          <w:lang w:eastAsia="hr-HR"/>
        </w:rPr>
        <w:t xml:space="preserve"> </w:t>
      </w:r>
      <w:r w:rsidRPr="00232AFA">
        <w:rPr>
          <w:rFonts w:ascii="Times New Roman" w:eastAsia="Times New Roman" w:hAnsi="Times New Roman" w:cs="Times New Roman"/>
          <w:color w:val="333333"/>
          <w:lang w:eastAsia="hr-HR"/>
        </w:rPr>
        <w:t>up</w:t>
      </w:r>
      <w:r w:rsidR="000574DA" w:rsidRPr="00232AFA">
        <w:rPr>
          <w:rFonts w:ascii="Times New Roman" w:eastAsia="Times New Roman" w:hAnsi="Times New Roman" w:cs="Times New Roman"/>
          <w:color w:val="333333"/>
          <w:lang w:eastAsia="hr-HR"/>
        </w:rPr>
        <w:t>isanih studenata</w:t>
      </w:r>
      <w:r w:rsidR="00D0193D" w:rsidRPr="00232AFA">
        <w:rPr>
          <w:rFonts w:ascii="Times New Roman" w:eastAsia="Times New Roman" w:hAnsi="Times New Roman" w:cs="Times New Roman"/>
          <w:color w:val="333333"/>
          <w:lang w:eastAsia="hr-HR"/>
        </w:rPr>
        <w:t xml:space="preserve"> (1028 redovitih i 121 izvanredni student)</w:t>
      </w:r>
      <w:r w:rsidR="000574DA" w:rsidRPr="00232AFA">
        <w:rPr>
          <w:rFonts w:ascii="Times New Roman" w:eastAsia="Times New Roman" w:hAnsi="Times New Roman" w:cs="Times New Roman"/>
          <w:color w:val="333333"/>
          <w:lang w:eastAsia="hr-HR"/>
        </w:rPr>
        <w:t xml:space="preserve">, njih </w:t>
      </w:r>
      <w:r w:rsidR="00D0193D" w:rsidRPr="00232AFA">
        <w:rPr>
          <w:rFonts w:ascii="Times New Roman" w:eastAsia="Times New Roman" w:hAnsi="Times New Roman" w:cs="Times New Roman"/>
          <w:color w:val="333333"/>
          <w:lang w:eastAsia="hr-HR"/>
        </w:rPr>
        <w:t xml:space="preserve">421 </w:t>
      </w:r>
      <w:r w:rsidR="00597347" w:rsidRPr="00232AFA">
        <w:rPr>
          <w:rFonts w:ascii="Times New Roman" w:eastAsia="Times New Roman" w:hAnsi="Times New Roman" w:cs="Times New Roman"/>
          <w:lang w:eastAsia="hr-HR"/>
        </w:rPr>
        <w:t>se</w:t>
      </w:r>
      <w:r w:rsidR="00AB4639" w:rsidRPr="00232AFA">
        <w:rPr>
          <w:rFonts w:ascii="Times New Roman" w:eastAsia="Times New Roman" w:hAnsi="Times New Roman" w:cs="Times New Roman"/>
          <w:color w:val="333333"/>
          <w:lang w:eastAsia="hr-HR"/>
        </w:rPr>
        <w:t xml:space="preserve"> odazvalo anketiranju (</w:t>
      </w:r>
      <w:r w:rsidR="00D0193D" w:rsidRPr="00232AFA">
        <w:rPr>
          <w:rFonts w:ascii="Times New Roman" w:eastAsia="Times New Roman" w:hAnsi="Times New Roman" w:cs="Times New Roman"/>
          <w:color w:val="333333"/>
          <w:lang w:eastAsia="hr-HR"/>
        </w:rPr>
        <w:t>37</w:t>
      </w:r>
      <w:r w:rsidR="00C42EB2" w:rsidRPr="00232AFA">
        <w:rPr>
          <w:rFonts w:ascii="Times New Roman" w:eastAsia="Times New Roman" w:hAnsi="Times New Roman" w:cs="Times New Roman"/>
          <w:color w:val="333333"/>
          <w:lang w:eastAsia="hr-HR"/>
        </w:rPr>
        <w:t>%)</w:t>
      </w:r>
      <w:r w:rsidR="00D0193D" w:rsidRPr="00232AFA">
        <w:rPr>
          <w:rFonts w:ascii="Times New Roman" w:eastAsia="Times New Roman" w:hAnsi="Times New Roman" w:cs="Times New Roman"/>
          <w:color w:val="333333"/>
          <w:lang w:eastAsia="hr-HR"/>
        </w:rPr>
        <w:t>.</w:t>
      </w:r>
      <w:r w:rsidR="00AB4639" w:rsidRPr="00232AFA">
        <w:rPr>
          <w:rFonts w:ascii="Times New Roman" w:eastAsia="Times New Roman" w:hAnsi="Times New Roman" w:cs="Times New Roman"/>
          <w:color w:val="333333"/>
          <w:lang w:eastAsia="hr-HR"/>
        </w:rPr>
        <w:t xml:space="preserve"> </w:t>
      </w:r>
      <w:r w:rsidR="00FE7C24" w:rsidRPr="00232AFA">
        <w:rPr>
          <w:rFonts w:ascii="Times New Roman" w:eastAsia="Times New Roman" w:hAnsi="Times New Roman" w:cs="Times New Roman"/>
          <w:color w:val="333333"/>
          <w:lang w:eastAsia="hr-HR"/>
        </w:rPr>
        <w:t>Procijenjeno</w:t>
      </w:r>
      <w:r w:rsidR="000D5AED" w:rsidRPr="00232AFA">
        <w:rPr>
          <w:rFonts w:ascii="Times New Roman" w:eastAsia="Times New Roman" w:hAnsi="Times New Roman" w:cs="Times New Roman"/>
          <w:color w:val="333333"/>
          <w:lang w:eastAsia="hr-HR"/>
        </w:rPr>
        <w:t xml:space="preserve"> </w:t>
      </w:r>
      <w:r w:rsidR="00FE7C24" w:rsidRPr="00232AFA">
        <w:rPr>
          <w:rFonts w:ascii="Times New Roman" w:eastAsia="Times New Roman" w:hAnsi="Times New Roman" w:cs="Times New Roman"/>
          <w:color w:val="333333"/>
          <w:lang w:eastAsia="hr-HR"/>
        </w:rPr>
        <w:t>je</w:t>
      </w:r>
      <w:r w:rsidR="000D5AED" w:rsidRPr="00232AFA">
        <w:rPr>
          <w:rFonts w:ascii="Times New Roman" w:eastAsia="Times New Roman" w:hAnsi="Times New Roman" w:cs="Times New Roman"/>
          <w:color w:val="333333"/>
          <w:lang w:eastAsia="hr-HR"/>
        </w:rPr>
        <w:t xml:space="preserve"> </w:t>
      </w:r>
      <w:r w:rsidR="008D4540" w:rsidRPr="00232AFA">
        <w:rPr>
          <w:rFonts w:ascii="Times New Roman" w:eastAsia="Times New Roman" w:hAnsi="Times New Roman" w:cs="Times New Roman"/>
          <w:color w:val="333333"/>
          <w:lang w:eastAsia="hr-HR"/>
        </w:rPr>
        <w:t>81</w:t>
      </w:r>
      <w:r w:rsidR="000D5AED" w:rsidRPr="00232AFA">
        <w:rPr>
          <w:rFonts w:ascii="Times New Roman" w:eastAsia="Times New Roman" w:hAnsi="Times New Roman" w:cs="Times New Roman"/>
          <w:color w:val="333333"/>
          <w:lang w:eastAsia="hr-HR"/>
        </w:rPr>
        <w:t xml:space="preserve"> nastavnik i </w:t>
      </w:r>
      <w:r w:rsidR="008D4540" w:rsidRPr="00232AFA">
        <w:rPr>
          <w:rFonts w:ascii="Times New Roman" w:eastAsia="Times New Roman" w:hAnsi="Times New Roman" w:cs="Times New Roman"/>
          <w:color w:val="333333"/>
          <w:lang w:eastAsia="hr-HR"/>
        </w:rPr>
        <w:t>90</w:t>
      </w:r>
      <w:r w:rsidR="00FE64B3" w:rsidRPr="00232AFA">
        <w:rPr>
          <w:rFonts w:ascii="Times New Roman" w:eastAsia="Times New Roman" w:hAnsi="Times New Roman" w:cs="Times New Roman"/>
          <w:color w:val="333333"/>
          <w:lang w:eastAsia="hr-HR"/>
        </w:rPr>
        <w:t xml:space="preserve"> </w:t>
      </w:r>
      <w:r w:rsidR="00C42EB2" w:rsidRPr="00232AFA">
        <w:rPr>
          <w:rFonts w:ascii="Times New Roman" w:eastAsia="Times New Roman" w:hAnsi="Times New Roman" w:cs="Times New Roman"/>
          <w:color w:val="333333"/>
          <w:lang w:eastAsia="hr-HR"/>
        </w:rPr>
        <w:t>asisten</w:t>
      </w:r>
      <w:r w:rsidR="00FE7C24" w:rsidRPr="00232AFA">
        <w:rPr>
          <w:rFonts w:ascii="Times New Roman" w:eastAsia="Times New Roman" w:hAnsi="Times New Roman" w:cs="Times New Roman"/>
          <w:color w:val="333333"/>
          <w:lang w:eastAsia="hr-HR"/>
        </w:rPr>
        <w:t>a</w:t>
      </w:r>
      <w:r w:rsidR="00C42EB2" w:rsidRPr="00232AFA">
        <w:rPr>
          <w:rFonts w:ascii="Times New Roman" w:eastAsia="Times New Roman" w:hAnsi="Times New Roman" w:cs="Times New Roman"/>
          <w:color w:val="333333"/>
          <w:lang w:eastAsia="hr-HR"/>
        </w:rPr>
        <w:t>t</w:t>
      </w:r>
      <w:r w:rsidR="000D5AED" w:rsidRPr="00232AFA">
        <w:rPr>
          <w:rFonts w:ascii="Times New Roman" w:eastAsia="Times New Roman" w:hAnsi="Times New Roman" w:cs="Times New Roman"/>
          <w:color w:val="333333"/>
          <w:lang w:eastAsia="hr-HR"/>
        </w:rPr>
        <w:t xml:space="preserve">a. </w:t>
      </w:r>
      <w:r w:rsidR="00AB4639" w:rsidRPr="00232AFA">
        <w:rPr>
          <w:rFonts w:ascii="Times New Roman" w:eastAsia="Times New Roman" w:hAnsi="Times New Roman" w:cs="Times New Roman"/>
          <w:color w:val="333333"/>
          <w:lang w:eastAsia="hr-HR"/>
        </w:rPr>
        <w:t xml:space="preserve">Ukupan broj popunjenih anketa po statusu redoviti studenti </w:t>
      </w:r>
      <w:r w:rsidR="008A299A" w:rsidRPr="00232AFA">
        <w:rPr>
          <w:rFonts w:ascii="Times New Roman" w:eastAsia="Times New Roman" w:hAnsi="Times New Roman" w:cs="Times New Roman"/>
          <w:color w:val="333333"/>
          <w:lang w:eastAsia="hr-HR"/>
        </w:rPr>
        <w:t xml:space="preserve">je </w:t>
      </w:r>
      <w:r w:rsidR="008D4540" w:rsidRPr="00232AFA">
        <w:rPr>
          <w:rFonts w:ascii="Times New Roman" w:eastAsia="Times New Roman" w:hAnsi="Times New Roman" w:cs="Times New Roman"/>
          <w:color w:val="333333"/>
          <w:lang w:eastAsia="hr-HR"/>
        </w:rPr>
        <w:t>6.</w:t>
      </w:r>
      <w:r w:rsidR="00D0193D" w:rsidRPr="00232AFA">
        <w:rPr>
          <w:rFonts w:ascii="Times New Roman" w:eastAsia="Times New Roman" w:hAnsi="Times New Roman" w:cs="Times New Roman"/>
          <w:color w:val="333333"/>
          <w:lang w:eastAsia="hr-HR"/>
        </w:rPr>
        <w:t>356</w:t>
      </w:r>
      <w:r w:rsidR="00AB4639" w:rsidRPr="00232AFA">
        <w:rPr>
          <w:rFonts w:ascii="Times New Roman" w:eastAsia="Times New Roman" w:hAnsi="Times New Roman" w:cs="Times New Roman"/>
          <w:color w:val="333333"/>
          <w:lang w:eastAsia="hr-HR"/>
        </w:rPr>
        <w:t xml:space="preserve">, a po statusu izvanredni </w:t>
      </w:r>
      <w:r w:rsidR="00AB4639" w:rsidRPr="00232AFA">
        <w:rPr>
          <w:rFonts w:ascii="Times New Roman" w:eastAsia="Times New Roman" w:hAnsi="Times New Roman" w:cs="Times New Roman"/>
          <w:lang w:eastAsia="hr-HR"/>
        </w:rPr>
        <w:t xml:space="preserve">studenti </w:t>
      </w:r>
      <w:r w:rsidR="008D4540" w:rsidRPr="00232AFA">
        <w:rPr>
          <w:rFonts w:ascii="Times New Roman" w:eastAsia="Times New Roman" w:hAnsi="Times New Roman" w:cs="Times New Roman"/>
          <w:lang w:eastAsia="hr-HR"/>
        </w:rPr>
        <w:t>1.2</w:t>
      </w:r>
      <w:r w:rsidR="00D0193D" w:rsidRPr="00232AFA">
        <w:rPr>
          <w:rFonts w:ascii="Times New Roman" w:eastAsia="Times New Roman" w:hAnsi="Times New Roman" w:cs="Times New Roman"/>
          <w:lang w:eastAsia="hr-HR"/>
        </w:rPr>
        <w:t>85</w:t>
      </w:r>
      <w:r w:rsidR="00AB4639" w:rsidRPr="00232AFA">
        <w:rPr>
          <w:rFonts w:ascii="Times New Roman" w:eastAsia="Times New Roman" w:hAnsi="Times New Roman" w:cs="Times New Roman"/>
          <w:color w:val="333333"/>
          <w:lang w:eastAsia="hr-HR"/>
        </w:rPr>
        <w:t xml:space="preserve">. </w:t>
      </w:r>
      <w:r w:rsidR="001474EE" w:rsidRPr="00232AFA">
        <w:rPr>
          <w:rFonts w:ascii="Times New Roman" w:eastAsia="Times New Roman" w:hAnsi="Times New Roman" w:cs="Times New Roman"/>
          <w:color w:val="333333"/>
          <w:lang w:eastAsia="hr-HR"/>
        </w:rPr>
        <w:t>Za module čije je anketiranje provedeno putem on-line upitnika koji nije pravio distinkciju između izvanrednih i redovitih studenata (Graf. 1.</w:t>
      </w:r>
      <w:r w:rsidR="00692F70" w:rsidRPr="00232AFA">
        <w:rPr>
          <w:rFonts w:ascii="Times New Roman" w:eastAsia="Times New Roman" w:hAnsi="Times New Roman" w:cs="Times New Roman"/>
          <w:color w:val="333333"/>
          <w:lang w:eastAsia="hr-HR"/>
        </w:rPr>
        <w:t>, 4.</w:t>
      </w:r>
      <w:r w:rsidR="001474EE" w:rsidRPr="00232AFA">
        <w:rPr>
          <w:rFonts w:ascii="Times New Roman" w:eastAsia="Times New Roman" w:hAnsi="Times New Roman" w:cs="Times New Roman"/>
          <w:color w:val="333333"/>
          <w:lang w:eastAsia="hr-HR"/>
        </w:rPr>
        <w:t xml:space="preserve"> i 5.)  prikazan je samo ukupan broj ispitanih studenata. </w:t>
      </w:r>
    </w:p>
    <w:p w:rsidR="00292B4B"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drawing>
          <wp:inline distT="0" distB="0" distL="0" distR="0" wp14:anchorId="53621112" wp14:editId="4BBC73EB">
            <wp:extent cx="4572000" cy="27432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drawing>
          <wp:inline distT="0" distB="0" distL="0" distR="0" wp14:anchorId="5CE3F502" wp14:editId="28568314">
            <wp:extent cx="4572000" cy="3043238"/>
            <wp:effectExtent l="0" t="0" r="0" b="508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lastRenderedPageBreak/>
        <w:drawing>
          <wp:inline distT="0" distB="0" distL="0" distR="0" wp14:anchorId="4BBCE39D" wp14:editId="27002D3C">
            <wp:extent cx="4572000" cy="274320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drawing>
          <wp:inline distT="0" distB="0" distL="0" distR="0" wp14:anchorId="2819D2DC" wp14:editId="01DCFCC0">
            <wp:extent cx="4572000" cy="2743200"/>
            <wp:effectExtent l="0" t="0" r="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drawing>
          <wp:inline distT="0" distB="0" distL="0" distR="0" wp14:anchorId="12EE21B0" wp14:editId="123004C2">
            <wp:extent cx="4572000" cy="2743200"/>
            <wp:effectExtent l="0" t="0" r="0" b="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lastRenderedPageBreak/>
        <w:drawing>
          <wp:inline distT="0" distB="0" distL="0" distR="0" wp14:anchorId="5E9E606A" wp14:editId="1326EBEA">
            <wp:extent cx="4572000" cy="2743200"/>
            <wp:effectExtent l="0" t="0" r="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r w:rsidRPr="00232AFA">
        <w:rPr>
          <w:noProof/>
          <w:lang w:eastAsia="hr-HR"/>
        </w:rPr>
        <w:drawing>
          <wp:inline distT="0" distB="0" distL="0" distR="0" wp14:anchorId="4680DDDE" wp14:editId="36CD1F83">
            <wp:extent cx="4572000" cy="2743200"/>
            <wp:effectExtent l="0" t="0" r="0"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8D4540" w:rsidRPr="00232AFA" w:rsidRDefault="008D4540"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32D21" w:rsidRPr="00232AFA" w:rsidRDefault="00A32D21"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32D21" w:rsidRPr="00232AFA" w:rsidRDefault="00A32D21"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CD48AC" w:rsidRPr="00232AFA" w:rsidRDefault="00CD48AC"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32D21" w:rsidRPr="00232AFA" w:rsidRDefault="00A32D21"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CD48AC" w:rsidRPr="00232AFA" w:rsidRDefault="00CD48AC"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32D21" w:rsidRPr="00232AFA" w:rsidRDefault="00A32D21"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32D21" w:rsidRPr="00232AFA" w:rsidRDefault="00A32D21"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32D21" w:rsidRDefault="00A32D21"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232AFA" w:rsidRPr="00232AFA" w:rsidRDefault="00232AFA" w:rsidP="00EB3A02">
      <w:pPr>
        <w:shd w:val="clear" w:color="auto" w:fill="FFFFFF"/>
        <w:spacing w:after="0" w:line="360" w:lineRule="auto"/>
        <w:jc w:val="center"/>
        <w:textAlignment w:val="baseline"/>
        <w:rPr>
          <w:rFonts w:ascii="Times New Roman" w:eastAsia="Times New Roman" w:hAnsi="Times New Roman" w:cs="Times New Roman"/>
          <w:color w:val="333333"/>
          <w:lang w:eastAsia="hr-HR"/>
        </w:rPr>
      </w:pPr>
    </w:p>
    <w:p w:rsidR="00AB4639" w:rsidRPr="00232AFA" w:rsidRDefault="00AB4639" w:rsidP="00BF3303">
      <w:pPr>
        <w:shd w:val="clear" w:color="auto" w:fill="FFFFFF"/>
        <w:spacing w:after="0" w:line="360" w:lineRule="auto"/>
        <w:ind w:left="142"/>
        <w:jc w:val="center"/>
        <w:textAlignment w:val="baseline"/>
        <w:rPr>
          <w:rFonts w:ascii="Times New Roman" w:eastAsia="Times New Roman" w:hAnsi="Times New Roman" w:cs="Times New Roman"/>
          <w:color w:val="333333"/>
          <w:lang w:eastAsia="hr-HR"/>
        </w:rPr>
      </w:pPr>
    </w:p>
    <w:p w:rsidR="00CD74B2" w:rsidRPr="00232AFA" w:rsidRDefault="00CD74B2" w:rsidP="00BF3303">
      <w:pPr>
        <w:shd w:val="clear" w:color="auto" w:fill="FFFFFF"/>
        <w:spacing w:after="0" w:line="360" w:lineRule="auto"/>
        <w:ind w:left="142"/>
        <w:jc w:val="center"/>
        <w:textAlignment w:val="baseline"/>
        <w:rPr>
          <w:rFonts w:ascii="Times New Roman" w:eastAsia="Times New Roman" w:hAnsi="Times New Roman" w:cs="Times New Roman"/>
          <w:color w:val="333333"/>
          <w:lang w:eastAsia="hr-HR"/>
        </w:rPr>
      </w:pPr>
    </w:p>
    <w:p w:rsidR="002D04F5" w:rsidRPr="00232AFA" w:rsidRDefault="004D1655" w:rsidP="00371800">
      <w:pPr>
        <w:pStyle w:val="Odlomakpopisa"/>
        <w:numPr>
          <w:ilvl w:val="1"/>
          <w:numId w:val="6"/>
        </w:numPr>
        <w:rPr>
          <w:rFonts w:ascii="Times New Roman" w:hAnsi="Times New Roman" w:cs="Times New Roman"/>
          <w:b/>
          <w:sz w:val="24"/>
          <w:szCs w:val="24"/>
        </w:rPr>
      </w:pPr>
      <w:r w:rsidRPr="00232AFA">
        <w:rPr>
          <w:rFonts w:ascii="Times New Roman" w:hAnsi="Times New Roman" w:cs="Times New Roman"/>
          <w:b/>
          <w:sz w:val="24"/>
          <w:szCs w:val="24"/>
        </w:rPr>
        <w:lastRenderedPageBreak/>
        <w:t xml:space="preserve"> </w:t>
      </w:r>
      <w:r w:rsidR="00371800" w:rsidRPr="00232AFA">
        <w:rPr>
          <w:rFonts w:ascii="Times New Roman" w:hAnsi="Times New Roman" w:cs="Times New Roman"/>
          <w:b/>
          <w:sz w:val="24"/>
          <w:szCs w:val="24"/>
        </w:rPr>
        <w:t>Procjena kval</w:t>
      </w:r>
      <w:r w:rsidR="003901A6" w:rsidRPr="00232AFA">
        <w:rPr>
          <w:rFonts w:ascii="Times New Roman" w:hAnsi="Times New Roman" w:cs="Times New Roman"/>
          <w:b/>
          <w:sz w:val="24"/>
          <w:szCs w:val="24"/>
        </w:rPr>
        <w:t>itete rada nastavnika i asistenata</w:t>
      </w:r>
    </w:p>
    <w:p w:rsidR="00692F70" w:rsidRPr="00232AFA" w:rsidRDefault="00692F70" w:rsidP="00692F70">
      <w:pPr>
        <w:pStyle w:val="Odlomakpopisa"/>
        <w:rPr>
          <w:rFonts w:ascii="Times New Roman" w:hAnsi="Times New Roman" w:cs="Times New Roman"/>
          <w:b/>
        </w:rPr>
      </w:pPr>
    </w:p>
    <w:p w:rsidR="000D7610" w:rsidRPr="00232AFA" w:rsidRDefault="000D7610" w:rsidP="000D7610">
      <w:pPr>
        <w:spacing w:line="360" w:lineRule="auto"/>
        <w:rPr>
          <w:rFonts w:ascii="Times New Roman" w:hAnsi="Times New Roman" w:cs="Times New Roman"/>
        </w:rPr>
      </w:pPr>
      <w:r w:rsidRPr="00232AFA">
        <w:rPr>
          <w:rFonts w:ascii="Times New Roman" w:hAnsi="Times New Roman" w:cs="Times New Roman"/>
        </w:rPr>
        <w:t xml:space="preserve">Zadovoljstvo studenata kvalitetom pripreme i izvođenja nastave na kolegijima, te provjerom znanja ocijenjeno je kroz sljedeća pitanja: </w:t>
      </w:r>
    </w:p>
    <w:p w:rsidR="00CD74B2" w:rsidRPr="00232AFA" w:rsidRDefault="00CD74B2" w:rsidP="000D7610">
      <w:pPr>
        <w:spacing w:line="360" w:lineRule="auto"/>
        <w:rPr>
          <w:rFonts w:ascii="Times New Roman" w:hAnsi="Times New Roman" w:cs="Times New Roman"/>
        </w:rPr>
      </w:pPr>
    </w:p>
    <w:p w:rsidR="00E87E49" w:rsidRPr="00232AFA" w:rsidRDefault="006C2666" w:rsidP="00BF3303">
      <w:pPr>
        <w:rPr>
          <w:rFonts w:ascii="Times New Roman" w:hAnsi="Times New Roman" w:cs="Times New Roman"/>
        </w:rPr>
      </w:pPr>
      <w:r w:rsidRPr="00232AFA">
        <w:rPr>
          <w:rFonts w:ascii="Times New Roman" w:hAnsi="Times New Roman" w:cs="Times New Roman"/>
        </w:rPr>
        <w:t xml:space="preserve">Tablica 1. </w:t>
      </w:r>
      <w:r w:rsidR="003901A6" w:rsidRPr="00232AFA">
        <w:rPr>
          <w:rFonts w:ascii="Times New Roman" w:hAnsi="Times New Roman" w:cs="Times New Roman"/>
        </w:rPr>
        <w:t>Srednja ocjena po pitanjima Q</w:t>
      </w:r>
      <w:r w:rsidR="00CD74B2" w:rsidRPr="00232AFA">
        <w:rPr>
          <w:rFonts w:ascii="Times New Roman" w:hAnsi="Times New Roman" w:cs="Times New Roman"/>
        </w:rPr>
        <w:t>8-Q26</w:t>
      </w:r>
    </w:p>
    <w:tbl>
      <w:tblPr>
        <w:tblW w:w="0" w:type="auto"/>
        <w:tblCellMar>
          <w:left w:w="0" w:type="dxa"/>
          <w:right w:w="0" w:type="dxa"/>
        </w:tblCellMar>
        <w:tblLook w:val="04A0" w:firstRow="1" w:lastRow="0" w:firstColumn="1" w:lastColumn="0" w:noHBand="0" w:noVBand="1"/>
        <w:tblDescription w:val=""/>
      </w:tblPr>
      <w:tblGrid>
        <w:gridCol w:w="8636"/>
      </w:tblGrid>
      <w:tr w:rsidR="0040690D" w:rsidRPr="0040690D" w:rsidTr="0040690D">
        <w:tc>
          <w:tcPr>
            <w:tcW w:w="0" w:type="auto"/>
            <w:tcBorders>
              <w:top w:val="nil"/>
              <w:left w:val="nil"/>
              <w:bottom w:val="nil"/>
              <w:right w:val="nil"/>
            </w:tcBorders>
            <w:shd w:val="clear" w:color="auto" w:fill="FFFFFF"/>
            <w:vAlign w:val="bottom"/>
            <w:hideMark/>
          </w:tcPr>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w:tblPr>
            <w:tblGrid>
              <w:gridCol w:w="7083"/>
              <w:gridCol w:w="1543"/>
            </w:tblGrid>
            <w:tr w:rsidR="0040690D" w:rsidRPr="00232AFA" w:rsidTr="0040690D">
              <w:tc>
                <w:tcPr>
                  <w:tcW w:w="7083" w:type="dxa"/>
                  <w:tcBorders>
                    <w:top w:val="single" w:sz="4" w:space="0" w:color="auto"/>
                    <w:left w:val="single" w:sz="4" w:space="0" w:color="auto"/>
                    <w:bottom w:val="single" w:sz="4" w:space="0" w:color="auto"/>
                    <w:right w:val="single" w:sz="4" w:space="0" w:color="auto"/>
                  </w:tcBorders>
                  <w:noWrap/>
                  <w:tcMar>
                    <w:top w:w="0" w:type="dxa"/>
                    <w:left w:w="0" w:type="dxa"/>
                    <w:bottom w:w="105" w:type="dxa"/>
                    <w:right w:w="120" w:type="dxa"/>
                  </w:tcMar>
                  <w:vAlign w:val="bottom"/>
                  <w:hideMark/>
                </w:tcPr>
                <w:p w:rsidR="0040690D" w:rsidRPr="0040690D" w:rsidRDefault="0040690D" w:rsidP="0040690D">
                  <w:pPr>
                    <w:spacing w:after="0" w:line="240" w:lineRule="auto"/>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Pitanje</w:t>
                  </w:r>
                </w:p>
              </w:tc>
              <w:tc>
                <w:tcPr>
                  <w:tcW w:w="0" w:type="auto"/>
                  <w:tcBorders>
                    <w:top w:val="single" w:sz="4" w:space="0" w:color="auto"/>
                    <w:left w:val="single" w:sz="4" w:space="0" w:color="auto"/>
                    <w:bottom w:val="single" w:sz="4" w:space="0" w:color="auto"/>
                    <w:right w:val="single" w:sz="4" w:space="0" w:color="auto"/>
                  </w:tcBorders>
                  <w:noWrap/>
                  <w:tcMar>
                    <w:top w:w="0" w:type="dxa"/>
                    <w:left w:w="0" w:type="dxa"/>
                    <w:bottom w:w="105" w:type="dxa"/>
                    <w:right w:w="120" w:type="dxa"/>
                  </w:tcMar>
                  <w:vAlign w:val="bottom"/>
                  <w:hideMark/>
                </w:tcPr>
                <w:p w:rsidR="0040690D" w:rsidRPr="0040690D" w:rsidRDefault="0040690D" w:rsidP="0040690D">
                  <w:pPr>
                    <w:spacing w:after="0" w:line="240" w:lineRule="auto"/>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Srednja ocjena</w:t>
                  </w:r>
                </w:p>
              </w:tc>
            </w:tr>
            <w:tr w:rsidR="0040690D" w:rsidRPr="00232AFA" w:rsidTr="0040690D">
              <w:tc>
                <w:tcPr>
                  <w:tcW w:w="7083" w:type="dxa"/>
                  <w:tcBorders>
                    <w:top w:val="single" w:sz="4" w:space="0" w:color="auto"/>
                  </w:tcBorders>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Q8. Na početku semestra jasno definira ciljeve, ishode, obveze i literaturu.</w:t>
                  </w:r>
                </w:p>
              </w:tc>
              <w:tc>
                <w:tcPr>
                  <w:tcW w:w="0" w:type="auto"/>
                  <w:tcBorders>
                    <w:top w:val="single" w:sz="4" w:space="0" w:color="auto"/>
                  </w:tcBorders>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4,74</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Q9. Uspješno motivira studente za učenje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4,68</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Q10. Dostupan je za konzultacije.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4,70</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Q11. Održava nastavu po rasporedu.</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4,78</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Q12. Jasno i razumljivo izlaže/demonstrira nastavne sadržaje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4,74</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Q13. Povezuje teorijsko i praktično znanje.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4,73</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Q14. Potiče studente na kritičko razmišljanje i raspravu</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4,63</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Q15. Odnosi se s poštovanjem prema studentima</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4,83</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Q16. Ocjena nastavnika u cjelini</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4,70</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Q18. Na početku semestra jasno definira ciljeve, ishode, obveze i literaturu.</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4,77</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Q19. Uspješno motivira studente za učenje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4,73</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Q20. Dostupan je za konzultacije.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4,76</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Q21. Održava nastavu po rasporedu.</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4,79</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Q22. Jasno i razumljivo izlaže/demonstrira nastavne sadržaje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4,79</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Q23. Povezuje teorijsko i praktično znanje.</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4,78</w:t>
                  </w:r>
                </w:p>
              </w:tc>
            </w:tr>
            <w:tr w:rsidR="0040690D" w:rsidRPr="00232AFA" w:rsidTr="0040690D">
              <w:tc>
                <w:tcPr>
                  <w:tcW w:w="7083" w:type="dxa"/>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Q24. Potiče studente na kritičko razmišljanje i raspravu</w:t>
                  </w:r>
                </w:p>
              </w:tc>
              <w:tc>
                <w:tcPr>
                  <w:tcW w:w="0" w:type="auto"/>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4,70</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Q25. Odnosi se s poštovanjem prema studentima</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4,85</w:t>
                  </w:r>
                </w:p>
              </w:tc>
            </w:tr>
            <w:tr w:rsidR="0040690D" w:rsidRPr="00232AFA" w:rsidTr="0040690D">
              <w:tc>
                <w:tcPr>
                  <w:tcW w:w="7083" w:type="dxa"/>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Q26. Ocjena nastavnika u cjelini</w:t>
                  </w:r>
                </w:p>
              </w:tc>
              <w:tc>
                <w:tcPr>
                  <w:tcW w:w="0" w:type="auto"/>
                  <w:shd w:val="clear" w:color="auto" w:fill="FFFFFF"/>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4,73</w:t>
                  </w:r>
                </w:p>
              </w:tc>
            </w:tr>
            <w:tr w:rsidR="0040690D" w:rsidRPr="00232AFA" w:rsidTr="0040690D">
              <w:tc>
                <w:tcPr>
                  <w:tcW w:w="7083" w:type="dxa"/>
                  <w:shd w:val="clear" w:color="auto" w:fill="FFFFFF"/>
                  <w:noWrap/>
                  <w:tcMar>
                    <w:top w:w="120" w:type="dxa"/>
                    <w:left w:w="120" w:type="dxa"/>
                    <w:bottom w:w="120" w:type="dxa"/>
                    <w:right w:w="120" w:type="dxa"/>
                  </w:tcMar>
                  <w:vAlign w:val="bottom"/>
                  <w:hideMark/>
                </w:tcPr>
                <w:p w:rsidR="0040690D" w:rsidRPr="0040690D" w:rsidRDefault="0040690D" w:rsidP="0040690D">
                  <w:pPr>
                    <w:spacing w:after="0" w:line="240" w:lineRule="auto"/>
                    <w:jc w:val="center"/>
                    <w:rPr>
                      <w:rFonts w:ascii="Times New Roman" w:eastAsia="Times New Roman" w:hAnsi="Times New Roman" w:cs="Times New Roman"/>
                      <w:lang w:eastAsia="hr-HR"/>
                    </w:rPr>
                  </w:pPr>
                </w:p>
              </w:tc>
              <w:tc>
                <w:tcPr>
                  <w:tcW w:w="0" w:type="auto"/>
                  <w:shd w:val="clear" w:color="auto" w:fill="FFFFFF"/>
                  <w:noWrap/>
                  <w:tcMar>
                    <w:top w:w="120" w:type="dxa"/>
                    <w:left w:w="120" w:type="dxa"/>
                    <w:bottom w:w="120" w:type="dxa"/>
                    <w:right w:w="120" w:type="dxa"/>
                  </w:tcMar>
                  <w:vAlign w:val="bottom"/>
                  <w:hideMark/>
                </w:tcPr>
                <w:p w:rsidR="0040690D" w:rsidRPr="0040690D" w:rsidRDefault="0040690D" w:rsidP="0040690D">
                  <w:pPr>
                    <w:spacing w:after="0" w:line="240" w:lineRule="auto"/>
                    <w:jc w:val="right"/>
                    <w:rPr>
                      <w:rFonts w:ascii="Times New Roman" w:eastAsia="Times New Roman" w:hAnsi="Times New Roman" w:cs="Times New Roman"/>
                      <w:lang w:eastAsia="hr-HR"/>
                    </w:rPr>
                  </w:pPr>
                  <w:proofErr w:type="spellStart"/>
                  <w:r w:rsidRPr="0040690D">
                    <w:rPr>
                      <w:rFonts w:ascii="Times New Roman" w:eastAsia="Times New Roman" w:hAnsi="Times New Roman" w:cs="Times New Roman"/>
                      <w:lang w:eastAsia="hr-HR"/>
                    </w:rPr>
                    <w:t>Average</w:t>
                  </w:r>
                  <w:proofErr w:type="spellEnd"/>
                  <w:r w:rsidRPr="0040690D">
                    <w:rPr>
                      <w:rFonts w:ascii="Times New Roman" w:eastAsia="Times New Roman" w:hAnsi="Times New Roman" w:cs="Times New Roman"/>
                      <w:lang w:eastAsia="hr-HR"/>
                    </w:rPr>
                    <w:t>: 4,74</w:t>
                  </w:r>
                </w:p>
              </w:tc>
            </w:tr>
          </w:tbl>
          <w:p w:rsidR="0040690D" w:rsidRPr="0040690D" w:rsidRDefault="0040690D" w:rsidP="0040690D">
            <w:pPr>
              <w:spacing w:after="0" w:line="240" w:lineRule="auto"/>
              <w:rPr>
                <w:rFonts w:ascii="Helvetica" w:eastAsia="Times New Roman" w:hAnsi="Helvetica" w:cs="Helvetica"/>
                <w:color w:val="333333"/>
                <w:lang w:eastAsia="hr-HR"/>
              </w:rPr>
            </w:pPr>
          </w:p>
        </w:tc>
      </w:tr>
      <w:tr w:rsidR="0040690D" w:rsidRPr="0040690D" w:rsidTr="0040690D">
        <w:tc>
          <w:tcPr>
            <w:tcW w:w="0" w:type="auto"/>
            <w:tcBorders>
              <w:top w:val="nil"/>
              <w:left w:val="nil"/>
              <w:bottom w:val="nil"/>
              <w:right w:val="nil"/>
            </w:tcBorders>
            <w:shd w:val="clear" w:color="auto" w:fill="FFFFFF"/>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p>
        </w:tc>
      </w:tr>
    </w:tbl>
    <w:p w:rsidR="0040690D" w:rsidRPr="00232AFA" w:rsidRDefault="0040690D" w:rsidP="00BF3303">
      <w:pPr>
        <w:rPr>
          <w:rFonts w:ascii="Times New Roman" w:hAnsi="Times New Roman" w:cs="Times New Roman"/>
        </w:rPr>
      </w:pPr>
    </w:p>
    <w:p w:rsidR="0040690D" w:rsidRPr="00232AFA" w:rsidRDefault="0040690D" w:rsidP="00BF3303">
      <w:pPr>
        <w:rPr>
          <w:rFonts w:ascii="Times New Roman" w:hAnsi="Times New Roman" w:cs="Times New Roman"/>
        </w:rPr>
      </w:pPr>
    </w:p>
    <w:p w:rsidR="0040690D" w:rsidRPr="00232AFA" w:rsidRDefault="0040690D" w:rsidP="00BF3303">
      <w:pPr>
        <w:rPr>
          <w:rFonts w:ascii="Times New Roman" w:hAnsi="Times New Roman" w:cs="Times New Roman"/>
        </w:rPr>
      </w:pPr>
    </w:p>
    <w:p w:rsidR="006F7630" w:rsidRDefault="006F7630" w:rsidP="006F7630">
      <w:pPr>
        <w:spacing w:after="0" w:line="360" w:lineRule="auto"/>
        <w:jc w:val="both"/>
        <w:rPr>
          <w:rFonts w:ascii="Times New Roman" w:eastAsia="Times New Roman" w:hAnsi="Times New Roman" w:cs="Times New Roman"/>
          <w:b/>
          <w:sz w:val="24"/>
          <w:szCs w:val="24"/>
          <w:lang w:eastAsia="hr-HR"/>
        </w:rPr>
      </w:pPr>
      <w:r w:rsidRPr="00232AFA">
        <w:rPr>
          <w:rFonts w:ascii="Times New Roman" w:eastAsia="Times New Roman" w:hAnsi="Times New Roman" w:cs="Times New Roman"/>
          <w:b/>
          <w:sz w:val="24"/>
          <w:szCs w:val="24"/>
          <w:lang w:eastAsia="hr-HR"/>
        </w:rPr>
        <w:lastRenderedPageBreak/>
        <w:t>Tablica 2. Procjena kvalitete rada nastavnika</w:t>
      </w:r>
    </w:p>
    <w:p w:rsidR="000D7610" w:rsidRPr="00232AFA" w:rsidRDefault="006F7630" w:rsidP="006F7630">
      <w:pPr>
        <w:spacing w:beforeAutospacing="1" w:after="0" w:line="360" w:lineRule="auto"/>
        <w:contextualSpacing/>
        <w:jc w:val="both"/>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 xml:space="preserve">U anketi se devet pitanja odnosilo na elemente izvedbe nastave. Sve tvrdnje studenti su procijenili na ljestvici od 1 do 5, pri čemu </w:t>
      </w:r>
      <w:r w:rsidR="000D7610" w:rsidRPr="00232AFA">
        <w:rPr>
          <w:rFonts w:ascii="Times New Roman" w:eastAsia="Times New Roman" w:hAnsi="Times New Roman" w:cs="Times New Roman"/>
          <w:lang w:eastAsia="hr-HR"/>
        </w:rPr>
        <w:t xml:space="preserve">ponuđeni odgovori znače: </w:t>
      </w:r>
    </w:p>
    <w:p w:rsidR="000D7610" w:rsidRPr="00232AFA" w:rsidRDefault="000D7610" w:rsidP="000D7610">
      <w:pPr>
        <w:pStyle w:val="Odlomakpopisa"/>
        <w:numPr>
          <w:ilvl w:val="0"/>
          <w:numId w:val="8"/>
        </w:numPr>
        <w:spacing w:beforeAutospacing="1" w:after="0" w:line="360" w:lineRule="auto"/>
        <w:jc w:val="both"/>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U potpunosti se ne slažem</w:t>
      </w:r>
    </w:p>
    <w:p w:rsidR="000D7610" w:rsidRPr="00232AFA" w:rsidRDefault="000D7610" w:rsidP="000D7610">
      <w:pPr>
        <w:pStyle w:val="Odlomakpopisa"/>
        <w:numPr>
          <w:ilvl w:val="0"/>
          <w:numId w:val="8"/>
        </w:numPr>
        <w:spacing w:beforeAutospacing="1" w:after="0" w:line="360" w:lineRule="auto"/>
        <w:jc w:val="both"/>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Uglavnom se ne slažem</w:t>
      </w:r>
    </w:p>
    <w:p w:rsidR="000D7610" w:rsidRPr="00232AFA" w:rsidRDefault="000D7610" w:rsidP="00A51518">
      <w:pPr>
        <w:pStyle w:val="Odlomakpopisa"/>
        <w:numPr>
          <w:ilvl w:val="0"/>
          <w:numId w:val="8"/>
        </w:numPr>
        <w:spacing w:beforeAutospacing="1" w:after="0" w:line="360" w:lineRule="auto"/>
        <w:jc w:val="both"/>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Niti se slažem, niti se ne slažem</w:t>
      </w:r>
    </w:p>
    <w:p w:rsidR="000D7610" w:rsidRPr="00232AFA" w:rsidRDefault="000D7610" w:rsidP="00A51518">
      <w:pPr>
        <w:pStyle w:val="Odlomakpopisa"/>
        <w:numPr>
          <w:ilvl w:val="0"/>
          <w:numId w:val="8"/>
        </w:numPr>
        <w:spacing w:beforeAutospacing="1" w:after="0" w:line="360" w:lineRule="auto"/>
        <w:jc w:val="both"/>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Uglavnom se slažem</w:t>
      </w:r>
    </w:p>
    <w:p w:rsidR="000D7610" w:rsidRPr="00232AFA" w:rsidRDefault="000D7610" w:rsidP="00A51518">
      <w:pPr>
        <w:pStyle w:val="Odlomakpopisa"/>
        <w:numPr>
          <w:ilvl w:val="0"/>
          <w:numId w:val="8"/>
        </w:numPr>
        <w:spacing w:beforeAutospacing="1" w:after="0" w:line="360" w:lineRule="auto"/>
        <w:jc w:val="both"/>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U potpunosti se slažem</w:t>
      </w:r>
    </w:p>
    <w:tbl>
      <w:tblPr>
        <w:tblW w:w="9327" w:type="dxa"/>
        <w:tblInd w:w="-234" w:type="dxa"/>
        <w:shd w:val="clear" w:color="auto" w:fill="FFFFFF"/>
        <w:tblCellMar>
          <w:left w:w="0" w:type="dxa"/>
          <w:right w:w="0" w:type="dxa"/>
        </w:tblCellMar>
        <w:tblLook w:val="04A0" w:firstRow="1" w:lastRow="0" w:firstColumn="1" w:lastColumn="0" w:noHBand="0" w:noVBand="1"/>
        <w:tblDescription w:val=""/>
      </w:tblPr>
      <w:tblGrid>
        <w:gridCol w:w="5929"/>
        <w:gridCol w:w="684"/>
        <w:gridCol w:w="643"/>
        <w:gridCol w:w="704"/>
        <w:gridCol w:w="704"/>
        <w:gridCol w:w="663"/>
      </w:tblGrid>
      <w:tr w:rsidR="000205A3" w:rsidRPr="00232AFA" w:rsidTr="000205A3">
        <w:trPr>
          <w:gridAfter w:val="5"/>
          <w:wAfter w:w="3398" w:type="dxa"/>
        </w:trPr>
        <w:tc>
          <w:tcPr>
            <w:tcW w:w="5929" w:type="dxa"/>
            <w:tcBorders>
              <w:top w:val="nil"/>
              <w:left w:val="nil"/>
              <w:bottom w:val="nil"/>
              <w:right w:val="nil"/>
            </w:tcBorders>
            <w:shd w:val="clear" w:color="auto" w:fill="FFFFFF"/>
            <w:vAlign w:val="bottom"/>
            <w:hideMark/>
          </w:tcPr>
          <w:p w:rsidR="0040690D" w:rsidRPr="0040690D" w:rsidRDefault="0040690D" w:rsidP="0040690D">
            <w:pPr>
              <w:spacing w:after="0" w:line="240" w:lineRule="auto"/>
              <w:rPr>
                <w:rFonts w:ascii="Times New Roman" w:eastAsia="Times New Roman" w:hAnsi="Times New Roman" w:cs="Times New Roman"/>
                <w:lang w:eastAsia="hr-HR"/>
              </w:rPr>
            </w:pP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noWrap/>
            <w:tcMar>
              <w:top w:w="0" w:type="dxa"/>
              <w:left w:w="0" w:type="dxa"/>
              <w:bottom w:w="105" w:type="dxa"/>
              <w:right w:w="120" w:type="dxa"/>
            </w:tcMar>
            <w:vAlign w:val="bottom"/>
            <w:hideMark/>
          </w:tcPr>
          <w:p w:rsidR="0040690D" w:rsidRPr="00232AFA" w:rsidRDefault="0040690D" w:rsidP="0040690D">
            <w:pPr>
              <w:spacing w:after="0" w:line="240" w:lineRule="atLeast"/>
              <w:jc w:val="center"/>
              <w:textAlignment w:val="baseline"/>
              <w:rPr>
                <w:rFonts w:ascii="Times New Roman" w:eastAsia="Times New Roman" w:hAnsi="Times New Roman" w:cs="Times New Roman"/>
                <w:b/>
                <w:bCs/>
                <w:u w:val="single"/>
                <w:lang w:eastAsia="hr-HR"/>
              </w:rPr>
            </w:pPr>
            <w:r w:rsidRPr="00232AFA">
              <w:rPr>
                <w:rFonts w:ascii="Times New Roman" w:eastAsia="Times New Roman" w:hAnsi="Times New Roman" w:cs="Times New Roman"/>
                <w:b/>
                <w:bCs/>
                <w:u w:val="single"/>
                <w:lang w:eastAsia="hr-HR"/>
              </w:rPr>
              <w:t>Pitanje</w:t>
            </w:r>
          </w:p>
        </w:tc>
        <w:tc>
          <w:tcPr>
            <w:tcW w:w="684" w:type="dxa"/>
            <w:shd w:val="clear" w:color="auto" w:fill="FFFFFF"/>
            <w:vAlign w:val="bottom"/>
          </w:tcPr>
          <w:p w:rsidR="0040690D" w:rsidRPr="0040690D" w:rsidRDefault="0040690D" w:rsidP="0040690D">
            <w:pPr>
              <w:spacing w:after="0" w:line="240" w:lineRule="atLeast"/>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1 (%)</w:t>
            </w:r>
          </w:p>
        </w:tc>
        <w:tc>
          <w:tcPr>
            <w:tcW w:w="643" w:type="dxa"/>
            <w:shd w:val="clear" w:color="auto" w:fill="FFFFFF"/>
            <w:vAlign w:val="bottom"/>
          </w:tcPr>
          <w:p w:rsidR="0040690D" w:rsidRPr="0040690D" w:rsidRDefault="0040690D" w:rsidP="0040690D">
            <w:pPr>
              <w:spacing w:after="0" w:line="240" w:lineRule="atLeast"/>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2 (%)</w:t>
            </w:r>
          </w:p>
        </w:tc>
        <w:tc>
          <w:tcPr>
            <w:tcW w:w="704" w:type="dxa"/>
            <w:shd w:val="clear" w:color="auto" w:fill="FFFFFF"/>
            <w:vAlign w:val="bottom"/>
          </w:tcPr>
          <w:p w:rsidR="0040690D" w:rsidRPr="0040690D" w:rsidRDefault="0040690D" w:rsidP="0040690D">
            <w:pPr>
              <w:spacing w:after="0" w:line="240" w:lineRule="atLeast"/>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3 (%)</w:t>
            </w:r>
          </w:p>
        </w:tc>
        <w:tc>
          <w:tcPr>
            <w:tcW w:w="704" w:type="dxa"/>
            <w:shd w:val="clear" w:color="auto" w:fill="FFFFFF"/>
            <w:vAlign w:val="bottom"/>
          </w:tcPr>
          <w:p w:rsidR="0040690D" w:rsidRPr="0040690D" w:rsidRDefault="0040690D" w:rsidP="0040690D">
            <w:pPr>
              <w:spacing w:after="0" w:line="240" w:lineRule="atLeast"/>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4 (%)</w:t>
            </w:r>
          </w:p>
        </w:tc>
        <w:tc>
          <w:tcPr>
            <w:tcW w:w="663" w:type="dxa"/>
            <w:shd w:val="clear" w:color="auto" w:fill="FFFFFF"/>
            <w:vAlign w:val="bottom"/>
          </w:tcPr>
          <w:p w:rsidR="0040690D" w:rsidRPr="0040690D" w:rsidRDefault="0040690D" w:rsidP="0040690D">
            <w:pPr>
              <w:spacing w:after="0" w:line="240" w:lineRule="atLeast"/>
              <w:jc w:val="center"/>
              <w:textAlignment w:val="baseline"/>
              <w:rPr>
                <w:rFonts w:ascii="Times New Roman" w:eastAsia="Times New Roman" w:hAnsi="Times New Roman" w:cs="Times New Roman"/>
                <w:b/>
                <w:bCs/>
                <w:lang w:eastAsia="hr-HR"/>
              </w:rPr>
            </w:pPr>
            <w:r w:rsidRPr="0040690D">
              <w:rPr>
                <w:rFonts w:ascii="Times New Roman" w:eastAsia="Times New Roman" w:hAnsi="Times New Roman" w:cs="Times New Roman"/>
                <w:b/>
                <w:bCs/>
                <w:lang w:eastAsia="hr-HR"/>
              </w:rPr>
              <w:t>5 (%)</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1.Na početku semestra jasno definira ciljeve, ishode, obveze i literaturu.</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0,60</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1,01</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4,15</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10,85</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83,05</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2.Uspješno motivira studente za učenje</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1,01</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1,29</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4,60</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13,31</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79,38</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3. Dostupan je za konzultacije.</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0,85</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1,52</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4,55</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11,18</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81,47</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4. Održava nastavu po rasporedu.</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0,88</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0,79</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2,67</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8,96</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86,42</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5. Jasno i razumljivo izlaže/demonstrira nastavne sadržaje</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0,82</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0,85</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3,94</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11,10</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83,00</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6. Povezuje teorijsko i praktično znanje.</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0,92</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0,92</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3,95</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11,41</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82,53</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7. Potiče studente na kritičko razmišljanje i raspravu</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1,07</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1,48</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5,05</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13,09</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78,33</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8. Odnosi se s poštovanjem prema studentima</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0,63</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0,63</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2,27</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7,00</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89,21</w:t>
            </w:r>
          </w:p>
        </w:tc>
      </w:tr>
      <w:tr w:rsidR="000205A3" w:rsidRPr="00232AFA" w:rsidTr="0002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9" w:type="dxa"/>
            <w:shd w:val="clear" w:color="auto" w:fill="FFFFFF"/>
            <w:tcMar>
              <w:top w:w="120" w:type="dxa"/>
              <w:left w:w="120" w:type="dxa"/>
              <w:bottom w:w="120" w:type="dxa"/>
              <w:right w:w="120" w:type="dxa"/>
            </w:tcMar>
            <w:vAlign w:val="bottom"/>
            <w:hideMark/>
          </w:tcPr>
          <w:p w:rsidR="0040690D" w:rsidRPr="00232AFA" w:rsidRDefault="0040690D" w:rsidP="0040690D">
            <w:pPr>
              <w:spacing w:after="0" w:line="240" w:lineRule="atLeast"/>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9. Ocjena nastavnika u cjelini</w:t>
            </w:r>
          </w:p>
        </w:tc>
        <w:tc>
          <w:tcPr>
            <w:tcW w:w="68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0,81</w:t>
            </w:r>
          </w:p>
        </w:tc>
        <w:tc>
          <w:tcPr>
            <w:tcW w:w="64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1,06</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4,82</w:t>
            </w:r>
          </w:p>
        </w:tc>
        <w:tc>
          <w:tcPr>
            <w:tcW w:w="704"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14,22</w:t>
            </w:r>
          </w:p>
        </w:tc>
        <w:tc>
          <w:tcPr>
            <w:tcW w:w="663" w:type="dxa"/>
            <w:shd w:val="clear" w:color="auto" w:fill="FFFFFF"/>
            <w:vAlign w:val="bottom"/>
          </w:tcPr>
          <w:p w:rsidR="0040690D" w:rsidRPr="0040690D" w:rsidRDefault="0040690D" w:rsidP="0040690D">
            <w:pPr>
              <w:spacing w:after="0" w:line="240" w:lineRule="atLeast"/>
              <w:jc w:val="center"/>
              <w:rPr>
                <w:rFonts w:ascii="Times New Roman" w:eastAsia="Times New Roman" w:hAnsi="Times New Roman" w:cs="Times New Roman"/>
                <w:lang w:eastAsia="hr-HR"/>
              </w:rPr>
            </w:pPr>
            <w:r w:rsidRPr="0040690D">
              <w:rPr>
                <w:rFonts w:ascii="Times New Roman" w:eastAsia="Times New Roman" w:hAnsi="Times New Roman" w:cs="Times New Roman"/>
                <w:lang w:eastAsia="hr-HR"/>
              </w:rPr>
              <w:t>79,0</w:t>
            </w:r>
          </w:p>
        </w:tc>
      </w:tr>
    </w:tbl>
    <w:p w:rsidR="00DA2E3C" w:rsidRPr="00232AFA" w:rsidRDefault="00DA2E3C" w:rsidP="00A42470">
      <w:pPr>
        <w:spacing w:after="0" w:line="240" w:lineRule="auto"/>
        <w:jc w:val="center"/>
        <w:rPr>
          <w:rFonts w:ascii="Times New Roman" w:eastAsia="Times New Roman" w:hAnsi="Times New Roman" w:cs="Times New Roman"/>
          <w:lang w:eastAsia="hr-HR"/>
        </w:rPr>
      </w:pPr>
    </w:p>
    <w:p w:rsidR="00A42470" w:rsidRPr="00232AFA" w:rsidRDefault="00A42470" w:rsidP="00E87E49">
      <w:pPr>
        <w:spacing w:after="0" w:line="240" w:lineRule="auto"/>
        <w:rPr>
          <w:rFonts w:ascii="Times New Roman" w:eastAsia="Times New Roman" w:hAnsi="Times New Roman" w:cs="Times New Roman"/>
          <w:lang w:eastAsia="hr-HR"/>
        </w:rPr>
      </w:pPr>
    </w:p>
    <w:p w:rsidR="0040690D" w:rsidRPr="00232AFA" w:rsidRDefault="0040690D" w:rsidP="0040690D">
      <w:pPr>
        <w:spacing w:after="0" w:line="240" w:lineRule="auto"/>
        <w:jc w:val="center"/>
        <w:rPr>
          <w:rFonts w:ascii="Times New Roman" w:eastAsia="Times New Roman" w:hAnsi="Times New Roman" w:cs="Times New Roman"/>
          <w:lang w:eastAsia="hr-HR"/>
        </w:rPr>
      </w:pPr>
      <w:r w:rsidRPr="00232AFA">
        <w:rPr>
          <w:noProof/>
          <w:lang w:eastAsia="hr-HR"/>
        </w:rPr>
        <w:drawing>
          <wp:inline distT="0" distB="0" distL="0" distR="0" wp14:anchorId="79107C61" wp14:editId="47370A47">
            <wp:extent cx="4572000" cy="2743200"/>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690D" w:rsidRPr="00232AFA" w:rsidRDefault="0040690D" w:rsidP="00E87E49">
      <w:pPr>
        <w:spacing w:after="0" w:line="240" w:lineRule="auto"/>
        <w:rPr>
          <w:rFonts w:ascii="Times New Roman" w:eastAsia="Times New Roman" w:hAnsi="Times New Roman" w:cs="Times New Roman"/>
          <w:lang w:eastAsia="hr-HR"/>
        </w:rPr>
      </w:pPr>
    </w:p>
    <w:p w:rsidR="00BB0B36" w:rsidRPr="00232AFA" w:rsidRDefault="00BB0B36" w:rsidP="00BB0B36">
      <w:pPr>
        <w:spacing w:after="0" w:line="240" w:lineRule="auto"/>
        <w:jc w:val="center"/>
        <w:rPr>
          <w:rFonts w:ascii="Times New Roman" w:eastAsia="Times New Roman" w:hAnsi="Times New Roman" w:cs="Times New Roman"/>
          <w:lang w:eastAsia="hr-HR"/>
        </w:rPr>
      </w:pPr>
      <w:r w:rsidRPr="00232AFA">
        <w:rPr>
          <w:rFonts w:ascii="Times New Roman" w:eastAsia="Times New Roman" w:hAnsi="Times New Roman" w:cs="Times New Roman"/>
          <w:lang w:eastAsia="hr-HR"/>
        </w:rPr>
        <w:t>Grafikon 8. Ukupna srednja ocjena</w:t>
      </w:r>
      <w:r w:rsidR="003901A6" w:rsidRPr="00232AFA">
        <w:rPr>
          <w:rFonts w:ascii="Times New Roman" w:eastAsia="Times New Roman" w:hAnsi="Times New Roman" w:cs="Times New Roman"/>
          <w:lang w:eastAsia="hr-HR"/>
        </w:rPr>
        <w:t xml:space="preserve"> za Fakultet/nastavnike/asistente</w:t>
      </w:r>
    </w:p>
    <w:p w:rsidR="00DA2E3C" w:rsidRPr="00232AFA" w:rsidRDefault="00DA2E3C" w:rsidP="00BB0B36">
      <w:pPr>
        <w:spacing w:after="0" w:line="240" w:lineRule="auto"/>
        <w:jc w:val="center"/>
        <w:rPr>
          <w:rFonts w:ascii="Times New Roman" w:eastAsia="Times New Roman" w:hAnsi="Times New Roman" w:cs="Times New Roman"/>
          <w:lang w:eastAsia="hr-HR"/>
        </w:rPr>
      </w:pPr>
    </w:p>
    <w:p w:rsidR="006A62B8" w:rsidRPr="00232AFA" w:rsidRDefault="006A62B8" w:rsidP="00BB0B36">
      <w:pPr>
        <w:pStyle w:val="Odlomakpopisa"/>
        <w:numPr>
          <w:ilvl w:val="0"/>
          <w:numId w:val="6"/>
        </w:numPr>
        <w:spacing w:after="0" w:line="240" w:lineRule="auto"/>
        <w:textAlignment w:val="baseline"/>
        <w:rPr>
          <w:rFonts w:ascii="Times New Roman" w:hAnsi="Times New Roman" w:cs="Times New Roman"/>
          <w:b/>
          <w:sz w:val="24"/>
          <w:szCs w:val="24"/>
        </w:rPr>
      </w:pPr>
      <w:r w:rsidRPr="00232AFA">
        <w:rPr>
          <w:rFonts w:ascii="Times New Roman" w:hAnsi="Times New Roman" w:cs="Times New Roman"/>
          <w:b/>
          <w:sz w:val="24"/>
          <w:szCs w:val="24"/>
        </w:rPr>
        <w:t xml:space="preserve">Zaključak </w:t>
      </w:r>
    </w:p>
    <w:p w:rsidR="006A62B8" w:rsidRPr="00232AFA" w:rsidRDefault="006A62B8" w:rsidP="00E87E49">
      <w:pPr>
        <w:spacing w:after="0" w:line="240" w:lineRule="auto"/>
        <w:textAlignment w:val="baseline"/>
      </w:pPr>
    </w:p>
    <w:p w:rsidR="006D3BBF" w:rsidRPr="00232AFA" w:rsidRDefault="006D3BBF" w:rsidP="00BB0B36">
      <w:pPr>
        <w:spacing w:after="0" w:line="360" w:lineRule="auto"/>
        <w:jc w:val="both"/>
        <w:textAlignment w:val="baseline"/>
        <w:rPr>
          <w:rFonts w:ascii="Times New Roman" w:hAnsi="Times New Roman" w:cs="Times New Roman"/>
        </w:rPr>
      </w:pPr>
    </w:p>
    <w:p w:rsidR="00904A8F" w:rsidRPr="00232AFA" w:rsidRDefault="00904A8F" w:rsidP="00A977F0">
      <w:pPr>
        <w:autoSpaceDE w:val="0"/>
        <w:autoSpaceDN w:val="0"/>
        <w:adjustRightInd w:val="0"/>
        <w:spacing w:after="0" w:line="360" w:lineRule="auto"/>
        <w:jc w:val="both"/>
        <w:rPr>
          <w:rFonts w:ascii="Times New Roman" w:hAnsi="Times New Roman" w:cs="Times New Roman"/>
        </w:rPr>
      </w:pPr>
      <w:r w:rsidRPr="00232AFA">
        <w:rPr>
          <w:rFonts w:ascii="Times New Roman" w:hAnsi="Times New Roman" w:cs="Times New Roman"/>
        </w:rPr>
        <w:t>Fakultet zdravstvenih studija Sveučilišta u Mostaru proveo je anketu studentskog vrednovanje rada</w:t>
      </w:r>
      <w:r w:rsidR="00A977F0" w:rsidRPr="00232AFA">
        <w:rPr>
          <w:rFonts w:ascii="Times New Roman" w:hAnsi="Times New Roman" w:cs="Times New Roman"/>
        </w:rPr>
        <w:t xml:space="preserve"> n</w:t>
      </w:r>
      <w:r w:rsidRPr="00232AFA">
        <w:rPr>
          <w:rFonts w:ascii="Times New Roman" w:hAnsi="Times New Roman" w:cs="Times New Roman"/>
        </w:rPr>
        <w:t xml:space="preserve">astavnika i asistenata na </w:t>
      </w:r>
      <w:r w:rsidR="002B6886" w:rsidRPr="002B6886">
        <w:rPr>
          <w:rFonts w:ascii="Times New Roman" w:hAnsi="Times New Roman" w:cs="Times New Roman"/>
        </w:rPr>
        <w:t>262</w:t>
      </w:r>
      <w:r w:rsidR="00A977F0" w:rsidRPr="00232AFA">
        <w:rPr>
          <w:rFonts w:ascii="Times New Roman" w:hAnsi="Times New Roman" w:cs="Times New Roman"/>
        </w:rPr>
        <w:t xml:space="preserve"> </w:t>
      </w:r>
      <w:r w:rsidRPr="00232AFA">
        <w:rPr>
          <w:rFonts w:ascii="Times New Roman" w:hAnsi="Times New Roman" w:cs="Times New Roman"/>
        </w:rPr>
        <w:t>kolegij</w:t>
      </w:r>
      <w:r w:rsidR="002B6886">
        <w:rPr>
          <w:rFonts w:ascii="Times New Roman" w:hAnsi="Times New Roman" w:cs="Times New Roman"/>
        </w:rPr>
        <w:t xml:space="preserve">a </w:t>
      </w:r>
      <w:r w:rsidR="00A977F0" w:rsidRPr="00232AFA">
        <w:rPr>
          <w:rFonts w:ascii="Times New Roman" w:hAnsi="Times New Roman" w:cs="Times New Roman"/>
        </w:rPr>
        <w:t xml:space="preserve">preddiplomskog studija i </w:t>
      </w:r>
      <w:r w:rsidR="00CD74B2" w:rsidRPr="00232AFA">
        <w:rPr>
          <w:rFonts w:ascii="Times New Roman" w:hAnsi="Times New Roman" w:cs="Times New Roman"/>
        </w:rPr>
        <w:t>40</w:t>
      </w:r>
      <w:r w:rsidR="00E80526" w:rsidRPr="00232AFA">
        <w:rPr>
          <w:rFonts w:ascii="Times New Roman" w:hAnsi="Times New Roman" w:cs="Times New Roman"/>
        </w:rPr>
        <w:t xml:space="preserve"> kolegija diplomskog studija </w:t>
      </w:r>
      <w:r w:rsidR="00A977F0" w:rsidRPr="00232AFA">
        <w:rPr>
          <w:rFonts w:ascii="Times New Roman" w:hAnsi="Times New Roman" w:cs="Times New Roman"/>
        </w:rPr>
        <w:t>zimskog</w:t>
      </w:r>
      <w:r w:rsidR="00E80526" w:rsidRPr="00232AFA">
        <w:rPr>
          <w:rFonts w:ascii="Times New Roman" w:hAnsi="Times New Roman" w:cs="Times New Roman"/>
        </w:rPr>
        <w:t xml:space="preserve"> </w:t>
      </w:r>
      <w:r w:rsidRPr="00232AFA">
        <w:rPr>
          <w:rFonts w:ascii="Times New Roman" w:hAnsi="Times New Roman" w:cs="Times New Roman"/>
        </w:rPr>
        <w:t>semestra akademske 20</w:t>
      </w:r>
      <w:r w:rsidR="0040690D" w:rsidRPr="00232AFA">
        <w:rPr>
          <w:rFonts w:ascii="Times New Roman" w:hAnsi="Times New Roman" w:cs="Times New Roman"/>
        </w:rPr>
        <w:t>20</w:t>
      </w:r>
      <w:r w:rsidRPr="00232AFA">
        <w:rPr>
          <w:rFonts w:ascii="Times New Roman" w:hAnsi="Times New Roman" w:cs="Times New Roman"/>
        </w:rPr>
        <w:t>./20</w:t>
      </w:r>
      <w:r w:rsidR="0040690D" w:rsidRPr="00232AFA">
        <w:rPr>
          <w:rFonts w:ascii="Times New Roman" w:hAnsi="Times New Roman" w:cs="Times New Roman"/>
        </w:rPr>
        <w:t>21</w:t>
      </w:r>
      <w:r w:rsidR="00A977F0" w:rsidRPr="00232AFA">
        <w:rPr>
          <w:rFonts w:ascii="Times New Roman" w:hAnsi="Times New Roman" w:cs="Times New Roman"/>
        </w:rPr>
        <w:t>.</w:t>
      </w:r>
      <w:r w:rsidR="00E80526" w:rsidRPr="00232AFA">
        <w:rPr>
          <w:rFonts w:ascii="Times New Roman" w:hAnsi="Times New Roman" w:cs="Times New Roman"/>
        </w:rPr>
        <w:t xml:space="preserve"> godine. </w:t>
      </w:r>
      <w:r w:rsidRPr="00232AFA">
        <w:rPr>
          <w:rFonts w:ascii="Times New Roman" w:hAnsi="Times New Roman" w:cs="Times New Roman"/>
        </w:rPr>
        <w:t xml:space="preserve">Studentska procjena izvedbe nastave je </w:t>
      </w:r>
      <w:r w:rsidRPr="00232AFA">
        <w:rPr>
          <w:rFonts w:ascii="Times New Roman" w:hAnsi="Times New Roman" w:cs="Times New Roman"/>
          <w:bCs/>
        </w:rPr>
        <w:t>sastavni dio širega procesa vrjednovanja nastavnoga procesa</w:t>
      </w:r>
      <w:r w:rsidRPr="00232AFA">
        <w:rPr>
          <w:rFonts w:ascii="Times New Roman" w:hAnsi="Times New Roman" w:cs="Times New Roman"/>
        </w:rPr>
        <w:t xml:space="preserve">. Studenti, kao izravni korisnici, mogu najbolje procijeniti neke elemente nastave, pri čemu je važno prikupiti i </w:t>
      </w:r>
      <w:r w:rsidRPr="00232AFA">
        <w:rPr>
          <w:rFonts w:ascii="Times New Roman" w:hAnsi="Times New Roman" w:cs="Times New Roman"/>
          <w:bCs/>
        </w:rPr>
        <w:t xml:space="preserve">ostale indikatore </w:t>
      </w:r>
      <w:r w:rsidRPr="00232AFA">
        <w:rPr>
          <w:rFonts w:ascii="Times New Roman" w:hAnsi="Times New Roman" w:cs="Times New Roman"/>
        </w:rPr>
        <w:t xml:space="preserve">kvalitete obrazovnoga procesa s naglaskom na ishod nastave, a to su znanja i kompetencije koje su studenti stekli. Anketa daje nastavniku podatak o tome kako ga vide njegovi studenti. Ona je stoga </w:t>
      </w:r>
      <w:r w:rsidRPr="00232AFA">
        <w:rPr>
          <w:rFonts w:ascii="Times New Roman" w:hAnsi="Times New Roman" w:cs="Times New Roman"/>
          <w:bCs/>
        </w:rPr>
        <w:t xml:space="preserve">tek jedan od pokazatelja </w:t>
      </w:r>
      <w:r w:rsidRPr="00232AFA">
        <w:rPr>
          <w:rFonts w:ascii="Times New Roman" w:hAnsi="Times New Roman" w:cs="Times New Roman"/>
        </w:rPr>
        <w:t>nastavnikove uspješnosti. Svrha ankete nije bila kontrola rada nastavnika</w:t>
      </w:r>
      <w:r w:rsidR="00E80526" w:rsidRPr="00232AFA">
        <w:rPr>
          <w:rFonts w:ascii="Times New Roman" w:hAnsi="Times New Roman" w:cs="Times New Roman"/>
        </w:rPr>
        <w:t>/asistenata</w:t>
      </w:r>
      <w:r w:rsidRPr="00232AFA">
        <w:rPr>
          <w:rFonts w:ascii="Times New Roman" w:hAnsi="Times New Roman" w:cs="Times New Roman"/>
        </w:rPr>
        <w:t>, niti anketa sama za sebe može poboljšati kvalitetu, ali je važan oblik dijagnostike dobrih i loših vidova nastavnoga procesa iz perspektive studenata.</w:t>
      </w:r>
    </w:p>
    <w:p w:rsidR="00904A8F" w:rsidRPr="00232AFA" w:rsidRDefault="00904A8F" w:rsidP="00904A8F">
      <w:pPr>
        <w:spacing w:after="0" w:line="360" w:lineRule="auto"/>
        <w:jc w:val="both"/>
        <w:textAlignment w:val="baseline"/>
        <w:rPr>
          <w:rFonts w:ascii="Times New Roman" w:hAnsi="Times New Roman" w:cs="Times New Roman"/>
        </w:rPr>
      </w:pPr>
    </w:p>
    <w:p w:rsidR="006A62B8" w:rsidRPr="00232AFA" w:rsidRDefault="006A62B8" w:rsidP="00904A8F">
      <w:pPr>
        <w:spacing w:after="0" w:line="360" w:lineRule="auto"/>
        <w:jc w:val="both"/>
        <w:textAlignment w:val="baseline"/>
        <w:rPr>
          <w:rFonts w:ascii="Times New Roman" w:eastAsia="Times New Roman" w:hAnsi="Times New Roman" w:cs="Times New Roman"/>
          <w:vanish/>
          <w:lang w:eastAsia="hr-HR"/>
        </w:rPr>
      </w:pPr>
      <w:r w:rsidRPr="00232AFA">
        <w:rPr>
          <w:rFonts w:ascii="Times New Roman" w:hAnsi="Times New Roman" w:cs="Times New Roman"/>
        </w:rPr>
        <w:t xml:space="preserve">Tijekom </w:t>
      </w:r>
      <w:r w:rsidR="00495619" w:rsidRPr="00232AFA">
        <w:rPr>
          <w:rFonts w:ascii="Times New Roman" w:hAnsi="Times New Roman" w:cs="Times New Roman"/>
        </w:rPr>
        <w:t xml:space="preserve">zimskog semestra </w:t>
      </w:r>
      <w:r w:rsidRPr="00232AFA">
        <w:rPr>
          <w:rFonts w:ascii="Times New Roman" w:hAnsi="Times New Roman" w:cs="Times New Roman"/>
        </w:rPr>
        <w:t>akademske 20</w:t>
      </w:r>
      <w:r w:rsidR="00D0193D" w:rsidRPr="00232AFA">
        <w:rPr>
          <w:rFonts w:ascii="Times New Roman" w:hAnsi="Times New Roman" w:cs="Times New Roman"/>
        </w:rPr>
        <w:t>20</w:t>
      </w:r>
      <w:r w:rsidRPr="00232AFA">
        <w:rPr>
          <w:rFonts w:ascii="Times New Roman" w:hAnsi="Times New Roman" w:cs="Times New Roman"/>
        </w:rPr>
        <w:t>./20</w:t>
      </w:r>
      <w:r w:rsidR="00CD74B2" w:rsidRPr="00232AFA">
        <w:rPr>
          <w:rFonts w:ascii="Times New Roman" w:hAnsi="Times New Roman" w:cs="Times New Roman"/>
        </w:rPr>
        <w:t>2</w:t>
      </w:r>
      <w:r w:rsidR="00D0193D" w:rsidRPr="00232AFA">
        <w:rPr>
          <w:rFonts w:ascii="Times New Roman" w:hAnsi="Times New Roman" w:cs="Times New Roman"/>
        </w:rPr>
        <w:t>1</w:t>
      </w:r>
      <w:r w:rsidRPr="00232AFA">
        <w:rPr>
          <w:rFonts w:ascii="Times New Roman" w:hAnsi="Times New Roman" w:cs="Times New Roman"/>
        </w:rPr>
        <w:t xml:space="preserve">. </w:t>
      </w:r>
      <w:r w:rsidR="006D3BBF" w:rsidRPr="00232AFA">
        <w:rPr>
          <w:rFonts w:ascii="Times New Roman" w:hAnsi="Times New Roman" w:cs="Times New Roman"/>
        </w:rPr>
        <w:t xml:space="preserve">godine </w:t>
      </w:r>
      <w:r w:rsidRPr="00232AFA">
        <w:rPr>
          <w:rFonts w:ascii="Times New Roman" w:hAnsi="Times New Roman" w:cs="Times New Roman"/>
        </w:rPr>
        <w:t xml:space="preserve">na razini </w:t>
      </w:r>
      <w:r w:rsidR="00BB0B36" w:rsidRPr="00232AFA">
        <w:rPr>
          <w:rFonts w:ascii="Times New Roman" w:hAnsi="Times New Roman" w:cs="Times New Roman"/>
        </w:rPr>
        <w:t>Fakulteta zdravstvenih studija</w:t>
      </w:r>
      <w:r w:rsidR="006D3BBF" w:rsidRPr="00232AFA">
        <w:rPr>
          <w:rFonts w:ascii="Times New Roman" w:hAnsi="Times New Roman" w:cs="Times New Roman"/>
        </w:rPr>
        <w:t xml:space="preserve"> po</w:t>
      </w:r>
      <w:r w:rsidR="001B2C18" w:rsidRPr="00232AFA">
        <w:rPr>
          <w:rFonts w:ascii="Times New Roman" w:hAnsi="Times New Roman" w:cs="Times New Roman"/>
        </w:rPr>
        <w:t>punjeno</w:t>
      </w:r>
      <w:r w:rsidR="006D3BBF" w:rsidRPr="00232AFA">
        <w:rPr>
          <w:rFonts w:ascii="Times New Roman" w:hAnsi="Times New Roman" w:cs="Times New Roman"/>
        </w:rPr>
        <w:t xml:space="preserve"> je </w:t>
      </w:r>
      <w:r w:rsidR="00495619" w:rsidRPr="00232AFA">
        <w:rPr>
          <w:rFonts w:ascii="Times New Roman" w:hAnsi="Times New Roman" w:cs="Times New Roman"/>
        </w:rPr>
        <w:t>7641</w:t>
      </w:r>
      <w:r w:rsidR="00B73934" w:rsidRPr="00232AFA">
        <w:rPr>
          <w:rFonts w:ascii="Times New Roman" w:hAnsi="Times New Roman" w:cs="Times New Roman"/>
        </w:rPr>
        <w:t xml:space="preserve"> </w:t>
      </w:r>
      <w:r w:rsidRPr="00232AFA">
        <w:rPr>
          <w:rFonts w:ascii="Times New Roman" w:hAnsi="Times New Roman" w:cs="Times New Roman"/>
        </w:rPr>
        <w:t>ank</w:t>
      </w:r>
      <w:r w:rsidR="00BB0B36" w:rsidRPr="00232AFA">
        <w:rPr>
          <w:rFonts w:ascii="Times New Roman" w:hAnsi="Times New Roman" w:cs="Times New Roman"/>
        </w:rPr>
        <w:t>e</w:t>
      </w:r>
      <w:r w:rsidR="001B2C18" w:rsidRPr="00232AFA">
        <w:rPr>
          <w:rFonts w:ascii="Times New Roman" w:hAnsi="Times New Roman" w:cs="Times New Roman"/>
        </w:rPr>
        <w:t>t</w:t>
      </w:r>
      <w:r w:rsidR="00495619" w:rsidRPr="00232AFA">
        <w:rPr>
          <w:rFonts w:ascii="Times New Roman" w:hAnsi="Times New Roman" w:cs="Times New Roman"/>
        </w:rPr>
        <w:t>a</w:t>
      </w:r>
      <w:r w:rsidR="00BB0B36" w:rsidRPr="00232AFA">
        <w:rPr>
          <w:rFonts w:ascii="Times New Roman" w:hAnsi="Times New Roman" w:cs="Times New Roman"/>
        </w:rPr>
        <w:t xml:space="preserve"> za procjenu rada nastavnika i asistenata.</w:t>
      </w:r>
      <w:r w:rsidRPr="00232AFA">
        <w:rPr>
          <w:rFonts w:ascii="Times New Roman" w:hAnsi="Times New Roman" w:cs="Times New Roman"/>
        </w:rPr>
        <w:t xml:space="preserve">  </w:t>
      </w:r>
    </w:p>
    <w:p w:rsidR="00904A8F" w:rsidRPr="00232AFA" w:rsidRDefault="00272280" w:rsidP="00BB0B36">
      <w:pPr>
        <w:spacing w:line="360" w:lineRule="auto"/>
        <w:jc w:val="both"/>
        <w:rPr>
          <w:rFonts w:ascii="Times New Roman" w:hAnsi="Times New Roman" w:cs="Times New Roman"/>
        </w:rPr>
      </w:pPr>
      <w:r w:rsidRPr="00232AFA">
        <w:rPr>
          <w:rFonts w:ascii="Times New Roman" w:hAnsi="Times New Roman" w:cs="Times New Roman"/>
        </w:rPr>
        <w:t xml:space="preserve">Ako uzmemo u obzir sve ocjene kojima su ocijenjeni svi kolegiji, dolazimo do podatka da je </w:t>
      </w:r>
      <w:r w:rsidR="006A62B8" w:rsidRPr="00232AFA">
        <w:rPr>
          <w:rFonts w:ascii="Times New Roman" w:hAnsi="Times New Roman" w:cs="Times New Roman"/>
        </w:rPr>
        <w:t xml:space="preserve">ukupna </w:t>
      </w:r>
      <w:r w:rsidR="006D3BBF" w:rsidRPr="00232AFA">
        <w:rPr>
          <w:rFonts w:ascii="Times New Roman" w:hAnsi="Times New Roman" w:cs="Times New Roman"/>
        </w:rPr>
        <w:t xml:space="preserve">srednja </w:t>
      </w:r>
      <w:r w:rsidR="006A62B8" w:rsidRPr="00232AFA">
        <w:rPr>
          <w:rFonts w:ascii="Times New Roman" w:hAnsi="Times New Roman" w:cs="Times New Roman"/>
        </w:rPr>
        <w:t xml:space="preserve">ocjena za Fakultet </w:t>
      </w:r>
      <w:r w:rsidR="00DA2E3C" w:rsidRPr="00232AFA">
        <w:rPr>
          <w:rFonts w:ascii="Times New Roman" w:hAnsi="Times New Roman" w:cs="Times New Roman"/>
        </w:rPr>
        <w:t>4,7</w:t>
      </w:r>
      <w:r w:rsidR="00495619" w:rsidRPr="00232AFA">
        <w:rPr>
          <w:rFonts w:ascii="Times New Roman" w:hAnsi="Times New Roman" w:cs="Times New Roman"/>
        </w:rPr>
        <w:t>4</w:t>
      </w:r>
      <w:r w:rsidRPr="00232AFA">
        <w:rPr>
          <w:rFonts w:ascii="Times New Roman" w:hAnsi="Times New Roman" w:cs="Times New Roman"/>
        </w:rPr>
        <w:t xml:space="preserve">, </w:t>
      </w:r>
      <w:r w:rsidR="00904A8F" w:rsidRPr="00232AFA">
        <w:rPr>
          <w:rFonts w:ascii="Times New Roman" w:hAnsi="Times New Roman" w:cs="Times New Roman"/>
        </w:rPr>
        <w:t>ukupna srednja ocjena kvalitete rada nastavnika/nastavnice 4.</w:t>
      </w:r>
      <w:r w:rsidR="00495619" w:rsidRPr="00232AFA">
        <w:rPr>
          <w:rFonts w:ascii="Times New Roman" w:hAnsi="Times New Roman" w:cs="Times New Roman"/>
        </w:rPr>
        <w:t>73</w:t>
      </w:r>
      <w:r w:rsidR="00904A8F" w:rsidRPr="00232AFA">
        <w:rPr>
          <w:rFonts w:ascii="Times New Roman" w:hAnsi="Times New Roman" w:cs="Times New Roman"/>
        </w:rPr>
        <w:t xml:space="preserve">, </w:t>
      </w:r>
      <w:r w:rsidR="006D3BBF" w:rsidRPr="00232AFA">
        <w:rPr>
          <w:rFonts w:ascii="Times New Roman" w:hAnsi="Times New Roman" w:cs="Times New Roman"/>
        </w:rPr>
        <w:t>te u</w:t>
      </w:r>
      <w:r w:rsidR="006A62B8" w:rsidRPr="00232AFA">
        <w:rPr>
          <w:rFonts w:ascii="Times New Roman" w:hAnsi="Times New Roman" w:cs="Times New Roman"/>
        </w:rPr>
        <w:t>kupna</w:t>
      </w:r>
      <w:r w:rsidR="006D3BBF" w:rsidRPr="00232AFA">
        <w:rPr>
          <w:rFonts w:ascii="Times New Roman" w:hAnsi="Times New Roman" w:cs="Times New Roman"/>
        </w:rPr>
        <w:t xml:space="preserve"> srednja</w:t>
      </w:r>
      <w:r w:rsidR="006A62B8" w:rsidRPr="00232AFA">
        <w:rPr>
          <w:rFonts w:ascii="Times New Roman" w:hAnsi="Times New Roman" w:cs="Times New Roman"/>
        </w:rPr>
        <w:t xml:space="preserve"> ocjena rada asistenata </w:t>
      </w:r>
      <w:r w:rsidR="00495619" w:rsidRPr="00232AFA">
        <w:rPr>
          <w:rFonts w:ascii="Times New Roman" w:hAnsi="Times New Roman" w:cs="Times New Roman"/>
        </w:rPr>
        <w:t>4,70</w:t>
      </w:r>
      <w:r w:rsidRPr="00232AFA">
        <w:rPr>
          <w:rFonts w:ascii="Times New Roman" w:hAnsi="Times New Roman" w:cs="Times New Roman"/>
        </w:rPr>
        <w:t>.</w:t>
      </w:r>
    </w:p>
    <w:p w:rsidR="006D3BBF" w:rsidRPr="00232AFA" w:rsidRDefault="006D3BBF" w:rsidP="00BB0B36">
      <w:pPr>
        <w:spacing w:line="360" w:lineRule="auto"/>
        <w:jc w:val="both"/>
        <w:rPr>
          <w:rFonts w:ascii="Times New Roman" w:hAnsi="Times New Roman" w:cs="Times New Roman"/>
        </w:rPr>
      </w:pPr>
      <w:r w:rsidRPr="00232AFA">
        <w:rPr>
          <w:rFonts w:ascii="Times New Roman" w:hAnsi="Times New Roman" w:cs="Times New Roman"/>
        </w:rPr>
        <w:t xml:space="preserve">Nova organizacija provedbe studentske ankete putem ISS sustava </w:t>
      </w:r>
      <w:r w:rsidR="003901A6" w:rsidRPr="00232AFA">
        <w:rPr>
          <w:rFonts w:ascii="Times New Roman" w:hAnsi="Times New Roman" w:cs="Times New Roman"/>
        </w:rPr>
        <w:t xml:space="preserve">kojom su stvoreni preduvjeti za njezinu uspješniju provedbu, </w:t>
      </w:r>
      <w:r w:rsidRPr="00232AFA">
        <w:rPr>
          <w:rFonts w:ascii="Times New Roman" w:hAnsi="Times New Roman" w:cs="Times New Roman"/>
        </w:rPr>
        <w:t>rezultirali su tome da je odaziv studen</w:t>
      </w:r>
      <w:r w:rsidR="00495619" w:rsidRPr="00232AFA">
        <w:rPr>
          <w:rFonts w:ascii="Times New Roman" w:hAnsi="Times New Roman" w:cs="Times New Roman"/>
        </w:rPr>
        <w:t xml:space="preserve">ata anketiranju u </w:t>
      </w:r>
      <w:r w:rsidR="004E0DAF">
        <w:rPr>
          <w:rFonts w:ascii="Times New Roman" w:hAnsi="Times New Roman" w:cs="Times New Roman"/>
        </w:rPr>
        <w:t xml:space="preserve">zimskom semestru </w:t>
      </w:r>
      <w:r w:rsidR="00495619" w:rsidRPr="00232AFA">
        <w:rPr>
          <w:rFonts w:ascii="Times New Roman" w:hAnsi="Times New Roman" w:cs="Times New Roman"/>
        </w:rPr>
        <w:t>akademsk</w:t>
      </w:r>
      <w:r w:rsidR="004E0DAF">
        <w:rPr>
          <w:rFonts w:ascii="Times New Roman" w:hAnsi="Times New Roman" w:cs="Times New Roman"/>
        </w:rPr>
        <w:t>e</w:t>
      </w:r>
      <w:r w:rsidR="00495619" w:rsidRPr="00232AFA">
        <w:rPr>
          <w:rFonts w:ascii="Times New Roman" w:hAnsi="Times New Roman" w:cs="Times New Roman"/>
        </w:rPr>
        <w:t xml:space="preserve"> 2020</w:t>
      </w:r>
      <w:r w:rsidRPr="00232AFA">
        <w:rPr>
          <w:rFonts w:ascii="Times New Roman" w:hAnsi="Times New Roman" w:cs="Times New Roman"/>
        </w:rPr>
        <w:t>./20</w:t>
      </w:r>
      <w:r w:rsidR="00495619" w:rsidRPr="00232AFA">
        <w:rPr>
          <w:rFonts w:ascii="Times New Roman" w:hAnsi="Times New Roman" w:cs="Times New Roman"/>
        </w:rPr>
        <w:t>21</w:t>
      </w:r>
      <w:r w:rsidRPr="00232AFA">
        <w:rPr>
          <w:rFonts w:ascii="Times New Roman" w:hAnsi="Times New Roman" w:cs="Times New Roman"/>
        </w:rPr>
        <w:t>. godin</w:t>
      </w:r>
      <w:r w:rsidR="004E0DAF">
        <w:rPr>
          <w:rFonts w:ascii="Times New Roman" w:hAnsi="Times New Roman" w:cs="Times New Roman"/>
        </w:rPr>
        <w:t>e</w:t>
      </w:r>
      <w:r w:rsidRPr="00232AFA">
        <w:rPr>
          <w:rFonts w:ascii="Times New Roman" w:hAnsi="Times New Roman" w:cs="Times New Roman"/>
        </w:rPr>
        <w:t xml:space="preserve"> </w:t>
      </w:r>
      <w:r w:rsidR="00495619" w:rsidRPr="00232AFA">
        <w:rPr>
          <w:rFonts w:ascii="Times New Roman" w:hAnsi="Times New Roman" w:cs="Times New Roman"/>
        </w:rPr>
        <w:t xml:space="preserve">nije </w:t>
      </w:r>
      <w:r w:rsidRPr="00232AFA">
        <w:rPr>
          <w:rFonts w:ascii="Times New Roman" w:hAnsi="Times New Roman" w:cs="Times New Roman"/>
        </w:rPr>
        <w:t xml:space="preserve">zadovoljavajući. Od ukupnog broja upisanih studenata </w:t>
      </w:r>
      <w:r w:rsidR="00495619" w:rsidRPr="00232AFA">
        <w:rPr>
          <w:rFonts w:ascii="Times New Roman" w:hAnsi="Times New Roman" w:cs="Times New Roman"/>
        </w:rPr>
        <w:t>37</w:t>
      </w:r>
      <w:r w:rsidRPr="00232AFA">
        <w:rPr>
          <w:rFonts w:ascii="Times New Roman" w:hAnsi="Times New Roman" w:cs="Times New Roman"/>
        </w:rPr>
        <w:t xml:space="preserve">% </w:t>
      </w:r>
      <w:r w:rsidR="00FC08FD" w:rsidRPr="00232AFA">
        <w:rPr>
          <w:rFonts w:ascii="Times New Roman" w:hAnsi="Times New Roman" w:cs="Times New Roman"/>
        </w:rPr>
        <w:t xml:space="preserve">se odazvalo anketiranju. </w:t>
      </w:r>
    </w:p>
    <w:p w:rsidR="003901A6" w:rsidRPr="00232AFA" w:rsidRDefault="003901A6" w:rsidP="00BB0B36">
      <w:pPr>
        <w:spacing w:line="360" w:lineRule="auto"/>
        <w:jc w:val="both"/>
        <w:rPr>
          <w:rFonts w:ascii="Times New Roman" w:hAnsi="Times New Roman" w:cs="Times New Roman"/>
        </w:rPr>
      </w:pPr>
    </w:p>
    <w:p w:rsidR="00E80526" w:rsidRPr="00232AFA" w:rsidRDefault="00E80526" w:rsidP="00BB0B36">
      <w:pPr>
        <w:spacing w:line="360" w:lineRule="auto"/>
        <w:jc w:val="both"/>
        <w:rPr>
          <w:rFonts w:ascii="Times New Roman" w:hAnsi="Times New Roman" w:cs="Times New Roman"/>
        </w:rPr>
      </w:pPr>
    </w:p>
    <w:p w:rsidR="003901A6" w:rsidRPr="00232AFA" w:rsidRDefault="003901A6" w:rsidP="00BB0B36">
      <w:pPr>
        <w:spacing w:line="360" w:lineRule="auto"/>
        <w:jc w:val="both"/>
        <w:rPr>
          <w:rFonts w:ascii="Times New Roman" w:hAnsi="Times New Roman" w:cs="Times New Roman"/>
        </w:rPr>
      </w:pPr>
      <w:r w:rsidRPr="00232AFA">
        <w:rPr>
          <w:rFonts w:ascii="Times New Roman" w:hAnsi="Times New Roman" w:cs="Times New Roman"/>
        </w:rPr>
        <w:t>Izvješće izradili:</w:t>
      </w:r>
    </w:p>
    <w:p w:rsidR="00E80526" w:rsidRPr="00232AFA" w:rsidRDefault="00E80526" w:rsidP="00BB0B36">
      <w:pPr>
        <w:spacing w:line="360" w:lineRule="auto"/>
        <w:jc w:val="both"/>
        <w:rPr>
          <w:rFonts w:ascii="Times New Roman" w:hAnsi="Times New Roman" w:cs="Times New Roman"/>
        </w:rPr>
      </w:pPr>
    </w:p>
    <w:p w:rsidR="003901A6" w:rsidRPr="00232AFA" w:rsidRDefault="00DA2E3C" w:rsidP="00BB0B36">
      <w:pPr>
        <w:spacing w:line="360" w:lineRule="auto"/>
        <w:jc w:val="both"/>
        <w:rPr>
          <w:rFonts w:ascii="Times New Roman" w:hAnsi="Times New Roman" w:cs="Times New Roman"/>
        </w:rPr>
      </w:pPr>
      <w:r w:rsidRPr="00232AFA">
        <w:rPr>
          <w:rFonts w:ascii="Times New Roman" w:hAnsi="Times New Roman" w:cs="Times New Roman"/>
        </w:rPr>
        <w:t xml:space="preserve">Sanda Mandić, ing. _________________________ </w:t>
      </w:r>
      <w:r w:rsidR="003901A6" w:rsidRPr="00232AFA">
        <w:rPr>
          <w:rFonts w:ascii="Times New Roman" w:hAnsi="Times New Roman" w:cs="Times New Roman"/>
        </w:rPr>
        <w:t>(Obrada i analiza podataka)</w:t>
      </w:r>
    </w:p>
    <w:p w:rsidR="00361AF4" w:rsidRPr="00232AFA" w:rsidRDefault="00361AF4" w:rsidP="00BB0B36">
      <w:pPr>
        <w:spacing w:line="360" w:lineRule="auto"/>
        <w:jc w:val="both"/>
        <w:rPr>
          <w:rFonts w:ascii="Times New Roman" w:hAnsi="Times New Roman" w:cs="Times New Roman"/>
        </w:rPr>
      </w:pPr>
    </w:p>
    <w:p w:rsidR="003901A6" w:rsidRPr="00232AFA" w:rsidRDefault="003901A6" w:rsidP="00BB0B36">
      <w:pPr>
        <w:spacing w:line="360" w:lineRule="auto"/>
        <w:jc w:val="both"/>
        <w:rPr>
          <w:rFonts w:ascii="Times New Roman" w:hAnsi="Times New Roman" w:cs="Times New Roman"/>
        </w:rPr>
      </w:pPr>
      <w:r w:rsidRPr="00232AFA">
        <w:rPr>
          <w:rFonts w:ascii="Times New Roman" w:hAnsi="Times New Roman" w:cs="Times New Roman"/>
        </w:rPr>
        <w:t xml:space="preserve">Prof. dr. </w:t>
      </w:r>
      <w:proofErr w:type="spellStart"/>
      <w:r w:rsidRPr="00232AFA">
        <w:rPr>
          <w:rFonts w:ascii="Times New Roman" w:hAnsi="Times New Roman" w:cs="Times New Roman"/>
        </w:rPr>
        <w:t>sc</w:t>
      </w:r>
      <w:proofErr w:type="spellEnd"/>
      <w:r w:rsidRPr="00232AFA">
        <w:rPr>
          <w:rFonts w:ascii="Times New Roman" w:hAnsi="Times New Roman" w:cs="Times New Roman"/>
        </w:rPr>
        <w:t xml:space="preserve">. </w:t>
      </w:r>
      <w:proofErr w:type="spellStart"/>
      <w:r w:rsidRPr="00232AFA">
        <w:rPr>
          <w:rFonts w:ascii="Times New Roman" w:hAnsi="Times New Roman" w:cs="Times New Roman"/>
        </w:rPr>
        <w:t>Vajdana</w:t>
      </w:r>
      <w:proofErr w:type="spellEnd"/>
      <w:r w:rsidRPr="00232AFA">
        <w:rPr>
          <w:rFonts w:ascii="Times New Roman" w:hAnsi="Times New Roman" w:cs="Times New Roman"/>
        </w:rPr>
        <w:t xml:space="preserve"> Tomić </w:t>
      </w:r>
      <w:r w:rsidR="00DA2E3C" w:rsidRPr="00232AFA">
        <w:rPr>
          <w:rFonts w:ascii="Times New Roman" w:hAnsi="Times New Roman" w:cs="Times New Roman"/>
        </w:rPr>
        <w:t>__________________________</w:t>
      </w:r>
      <w:r w:rsidRPr="00232AFA">
        <w:rPr>
          <w:rFonts w:ascii="Times New Roman" w:hAnsi="Times New Roman" w:cs="Times New Roman"/>
        </w:rPr>
        <w:t>(Pregled Izvješća)</w:t>
      </w:r>
    </w:p>
    <w:p w:rsidR="003901A6" w:rsidRPr="00232AFA" w:rsidRDefault="003901A6" w:rsidP="00BB0B36">
      <w:pPr>
        <w:spacing w:line="360" w:lineRule="auto"/>
        <w:jc w:val="both"/>
        <w:rPr>
          <w:rFonts w:ascii="Times New Roman" w:hAnsi="Times New Roman" w:cs="Times New Roman"/>
        </w:rPr>
      </w:pPr>
    </w:p>
    <w:sectPr w:rsidR="003901A6" w:rsidRPr="00232AFA" w:rsidSect="002E2EA7">
      <w:pgSz w:w="11906" w:h="16838"/>
      <w:pgMar w:top="1418"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F6857"/>
    <w:multiLevelType w:val="hybridMultilevel"/>
    <w:tmpl w:val="2AF2132A"/>
    <w:lvl w:ilvl="0" w:tplc="D336439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A70D03"/>
    <w:multiLevelType w:val="multilevel"/>
    <w:tmpl w:val="B5CE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81687"/>
    <w:multiLevelType w:val="hybridMultilevel"/>
    <w:tmpl w:val="F1784BE8"/>
    <w:lvl w:ilvl="0" w:tplc="6F22D5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795089A"/>
    <w:multiLevelType w:val="hybridMultilevel"/>
    <w:tmpl w:val="10F851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4A411F9"/>
    <w:multiLevelType w:val="hybridMultilevel"/>
    <w:tmpl w:val="B100C6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5D11606"/>
    <w:multiLevelType w:val="multilevel"/>
    <w:tmpl w:val="56321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27E695D"/>
    <w:multiLevelType w:val="hybridMultilevel"/>
    <w:tmpl w:val="ABC4F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7E36232"/>
    <w:multiLevelType w:val="multilevel"/>
    <w:tmpl w:val="E6CA81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9B25224"/>
    <w:multiLevelType w:val="hybridMultilevel"/>
    <w:tmpl w:val="FC90CA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14E2D28"/>
    <w:multiLevelType w:val="multilevel"/>
    <w:tmpl w:val="7854BF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49"/>
    <w:rsid w:val="000205A3"/>
    <w:rsid w:val="000574DA"/>
    <w:rsid w:val="000D446F"/>
    <w:rsid w:val="000D5AED"/>
    <w:rsid w:val="000D74D4"/>
    <w:rsid w:val="000D7610"/>
    <w:rsid w:val="00123D7B"/>
    <w:rsid w:val="00145F8C"/>
    <w:rsid w:val="001474EE"/>
    <w:rsid w:val="001A28FF"/>
    <w:rsid w:val="001A7240"/>
    <w:rsid w:val="001B2C18"/>
    <w:rsid w:val="001C140B"/>
    <w:rsid w:val="00232AFA"/>
    <w:rsid w:val="00272280"/>
    <w:rsid w:val="00292B4B"/>
    <w:rsid w:val="002B6886"/>
    <w:rsid w:val="002D04F5"/>
    <w:rsid w:val="002E2EA7"/>
    <w:rsid w:val="003110B0"/>
    <w:rsid w:val="00361AF4"/>
    <w:rsid w:val="00371800"/>
    <w:rsid w:val="0037635E"/>
    <w:rsid w:val="0038237E"/>
    <w:rsid w:val="003901A6"/>
    <w:rsid w:val="003C73FF"/>
    <w:rsid w:val="003F162C"/>
    <w:rsid w:val="003F61A6"/>
    <w:rsid w:val="0040690D"/>
    <w:rsid w:val="004226DA"/>
    <w:rsid w:val="004833B2"/>
    <w:rsid w:val="00491608"/>
    <w:rsid w:val="00495619"/>
    <w:rsid w:val="004D1655"/>
    <w:rsid w:val="004E0DAF"/>
    <w:rsid w:val="00577E77"/>
    <w:rsid w:val="00597347"/>
    <w:rsid w:val="005D2025"/>
    <w:rsid w:val="00607649"/>
    <w:rsid w:val="00613E19"/>
    <w:rsid w:val="00692F70"/>
    <w:rsid w:val="006A62B8"/>
    <w:rsid w:val="006C2666"/>
    <w:rsid w:val="006D3BBF"/>
    <w:rsid w:val="006F71F3"/>
    <w:rsid w:val="006F7630"/>
    <w:rsid w:val="0072708F"/>
    <w:rsid w:val="007E6852"/>
    <w:rsid w:val="0087356B"/>
    <w:rsid w:val="008A299A"/>
    <w:rsid w:val="008D4540"/>
    <w:rsid w:val="008E7E25"/>
    <w:rsid w:val="008F5B79"/>
    <w:rsid w:val="00904A8F"/>
    <w:rsid w:val="009B4A37"/>
    <w:rsid w:val="00A06698"/>
    <w:rsid w:val="00A2377D"/>
    <w:rsid w:val="00A32D21"/>
    <w:rsid w:val="00A42470"/>
    <w:rsid w:val="00A44E70"/>
    <w:rsid w:val="00A60757"/>
    <w:rsid w:val="00A977F0"/>
    <w:rsid w:val="00AA5EC8"/>
    <w:rsid w:val="00AB4639"/>
    <w:rsid w:val="00B12E38"/>
    <w:rsid w:val="00B73934"/>
    <w:rsid w:val="00B85A16"/>
    <w:rsid w:val="00BB0B36"/>
    <w:rsid w:val="00BF3303"/>
    <w:rsid w:val="00C42EB2"/>
    <w:rsid w:val="00C93C74"/>
    <w:rsid w:val="00CB7D52"/>
    <w:rsid w:val="00CD48AC"/>
    <w:rsid w:val="00CD74B2"/>
    <w:rsid w:val="00D0193D"/>
    <w:rsid w:val="00D01982"/>
    <w:rsid w:val="00D41F8B"/>
    <w:rsid w:val="00D7246D"/>
    <w:rsid w:val="00DA2E3C"/>
    <w:rsid w:val="00E101A9"/>
    <w:rsid w:val="00E71D67"/>
    <w:rsid w:val="00E72F7C"/>
    <w:rsid w:val="00E80526"/>
    <w:rsid w:val="00E87E49"/>
    <w:rsid w:val="00E94ED8"/>
    <w:rsid w:val="00EB3A02"/>
    <w:rsid w:val="00EF045E"/>
    <w:rsid w:val="00F9005D"/>
    <w:rsid w:val="00FA6C35"/>
    <w:rsid w:val="00FC08FD"/>
    <w:rsid w:val="00FE64B3"/>
    <w:rsid w:val="00FE7C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3FEC-47F7-44C0-8CBE-0FCDEFFA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E87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87E49"/>
    <w:rPr>
      <w:rFonts w:ascii="Times New Roman" w:eastAsia="Times New Roman" w:hAnsi="Times New Roman" w:cs="Times New Roman"/>
      <w:b/>
      <w:bCs/>
      <w:kern w:val="36"/>
      <w:sz w:val="48"/>
      <w:szCs w:val="48"/>
      <w:lang w:eastAsia="hr-HR"/>
    </w:rPr>
  </w:style>
  <w:style w:type="character" w:styleId="Hiperveza">
    <w:name w:val="Hyperlink"/>
    <w:basedOn w:val="Zadanifontodlomka"/>
    <w:uiPriority w:val="99"/>
    <w:semiHidden/>
    <w:unhideWhenUsed/>
    <w:rsid w:val="00E87E49"/>
    <w:rPr>
      <w:color w:val="0000FF"/>
      <w:u w:val="single"/>
    </w:rPr>
  </w:style>
  <w:style w:type="paragraph" w:styleId="Odlomakpopisa">
    <w:name w:val="List Paragraph"/>
    <w:basedOn w:val="Normal"/>
    <w:uiPriority w:val="34"/>
    <w:qFormat/>
    <w:rsid w:val="007E6852"/>
    <w:pPr>
      <w:ind w:left="720"/>
      <w:contextualSpacing/>
    </w:pPr>
  </w:style>
  <w:style w:type="paragraph" w:styleId="StandardWeb">
    <w:name w:val="Normal (Web)"/>
    <w:basedOn w:val="Normal"/>
    <w:uiPriority w:val="99"/>
    <w:semiHidden/>
    <w:unhideWhenUsed/>
    <w:rsid w:val="007E685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E6852"/>
    <w:rPr>
      <w:b/>
      <w:bCs/>
    </w:rPr>
  </w:style>
  <w:style w:type="paragraph" w:styleId="Tekstbalonia">
    <w:name w:val="Balloon Text"/>
    <w:basedOn w:val="Normal"/>
    <w:link w:val="TekstbaloniaChar"/>
    <w:uiPriority w:val="99"/>
    <w:semiHidden/>
    <w:unhideWhenUsed/>
    <w:rsid w:val="00AB46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B4639"/>
    <w:rPr>
      <w:rFonts w:ascii="Segoe UI" w:hAnsi="Segoe UI" w:cs="Segoe UI"/>
      <w:sz w:val="18"/>
      <w:szCs w:val="18"/>
    </w:rPr>
  </w:style>
  <w:style w:type="table" w:styleId="Reetkatablice">
    <w:name w:val="Table Grid"/>
    <w:basedOn w:val="Obinatablica"/>
    <w:uiPriority w:val="39"/>
    <w:rsid w:val="006C2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data">
    <w:name w:val="fielddata"/>
    <w:basedOn w:val="Zadanifontodlomka"/>
    <w:rsid w:val="006F7630"/>
  </w:style>
  <w:style w:type="paragraph" w:styleId="Naslov">
    <w:name w:val="Title"/>
    <w:basedOn w:val="Normal"/>
    <w:next w:val="Normal"/>
    <w:link w:val="NaslovChar"/>
    <w:uiPriority w:val="10"/>
    <w:qFormat/>
    <w:rsid w:val="00CD48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D48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1640">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69418762">
      <w:bodyDiv w:val="1"/>
      <w:marLeft w:val="0"/>
      <w:marRight w:val="0"/>
      <w:marTop w:val="0"/>
      <w:marBottom w:val="0"/>
      <w:divBdr>
        <w:top w:val="none" w:sz="0" w:space="0" w:color="auto"/>
        <w:left w:val="none" w:sz="0" w:space="0" w:color="auto"/>
        <w:bottom w:val="none" w:sz="0" w:space="0" w:color="auto"/>
        <w:right w:val="none" w:sz="0" w:space="0" w:color="auto"/>
      </w:divBdr>
    </w:div>
    <w:div w:id="770122662">
      <w:bodyDiv w:val="1"/>
      <w:marLeft w:val="0"/>
      <w:marRight w:val="0"/>
      <w:marTop w:val="0"/>
      <w:marBottom w:val="0"/>
      <w:divBdr>
        <w:top w:val="none" w:sz="0" w:space="0" w:color="auto"/>
        <w:left w:val="none" w:sz="0" w:space="0" w:color="auto"/>
        <w:bottom w:val="none" w:sz="0" w:space="0" w:color="auto"/>
        <w:right w:val="none" w:sz="0" w:space="0" w:color="auto"/>
      </w:divBdr>
    </w:div>
    <w:div w:id="941380218">
      <w:bodyDiv w:val="1"/>
      <w:marLeft w:val="0"/>
      <w:marRight w:val="0"/>
      <w:marTop w:val="0"/>
      <w:marBottom w:val="0"/>
      <w:divBdr>
        <w:top w:val="none" w:sz="0" w:space="0" w:color="auto"/>
        <w:left w:val="none" w:sz="0" w:space="0" w:color="auto"/>
        <w:bottom w:val="none" w:sz="0" w:space="0" w:color="auto"/>
        <w:right w:val="none" w:sz="0" w:space="0" w:color="auto"/>
      </w:divBdr>
    </w:div>
    <w:div w:id="998121927">
      <w:bodyDiv w:val="1"/>
      <w:marLeft w:val="0"/>
      <w:marRight w:val="0"/>
      <w:marTop w:val="0"/>
      <w:marBottom w:val="0"/>
      <w:divBdr>
        <w:top w:val="none" w:sz="0" w:space="0" w:color="auto"/>
        <w:left w:val="none" w:sz="0" w:space="0" w:color="auto"/>
        <w:bottom w:val="none" w:sz="0" w:space="0" w:color="auto"/>
        <w:right w:val="none" w:sz="0" w:space="0" w:color="auto"/>
      </w:divBdr>
    </w:div>
    <w:div w:id="1055662013">
      <w:bodyDiv w:val="1"/>
      <w:marLeft w:val="0"/>
      <w:marRight w:val="0"/>
      <w:marTop w:val="0"/>
      <w:marBottom w:val="0"/>
      <w:divBdr>
        <w:top w:val="none" w:sz="0" w:space="0" w:color="auto"/>
        <w:left w:val="none" w:sz="0" w:space="0" w:color="auto"/>
        <w:bottom w:val="none" w:sz="0" w:space="0" w:color="auto"/>
        <w:right w:val="none" w:sz="0" w:space="0" w:color="auto"/>
      </w:divBdr>
    </w:div>
    <w:div w:id="1106998335">
      <w:bodyDiv w:val="1"/>
      <w:marLeft w:val="0"/>
      <w:marRight w:val="0"/>
      <w:marTop w:val="0"/>
      <w:marBottom w:val="0"/>
      <w:divBdr>
        <w:top w:val="none" w:sz="0" w:space="0" w:color="auto"/>
        <w:left w:val="none" w:sz="0" w:space="0" w:color="auto"/>
        <w:bottom w:val="none" w:sz="0" w:space="0" w:color="auto"/>
        <w:right w:val="none" w:sz="0" w:space="0" w:color="auto"/>
      </w:divBdr>
    </w:div>
    <w:div w:id="1262027549">
      <w:bodyDiv w:val="1"/>
      <w:marLeft w:val="0"/>
      <w:marRight w:val="0"/>
      <w:marTop w:val="0"/>
      <w:marBottom w:val="0"/>
      <w:divBdr>
        <w:top w:val="none" w:sz="0" w:space="0" w:color="auto"/>
        <w:left w:val="none" w:sz="0" w:space="0" w:color="auto"/>
        <w:bottom w:val="none" w:sz="0" w:space="0" w:color="auto"/>
        <w:right w:val="none" w:sz="0" w:space="0" w:color="auto"/>
      </w:divBdr>
    </w:div>
    <w:div w:id="1265072670">
      <w:bodyDiv w:val="1"/>
      <w:marLeft w:val="0"/>
      <w:marRight w:val="0"/>
      <w:marTop w:val="0"/>
      <w:marBottom w:val="0"/>
      <w:divBdr>
        <w:top w:val="none" w:sz="0" w:space="0" w:color="auto"/>
        <w:left w:val="none" w:sz="0" w:space="0" w:color="auto"/>
        <w:bottom w:val="none" w:sz="0" w:space="0" w:color="auto"/>
        <w:right w:val="none" w:sz="0" w:space="0" w:color="auto"/>
      </w:divBdr>
    </w:div>
    <w:div w:id="1275867245">
      <w:bodyDiv w:val="1"/>
      <w:marLeft w:val="0"/>
      <w:marRight w:val="0"/>
      <w:marTop w:val="0"/>
      <w:marBottom w:val="0"/>
      <w:divBdr>
        <w:top w:val="none" w:sz="0" w:space="0" w:color="auto"/>
        <w:left w:val="none" w:sz="0" w:space="0" w:color="auto"/>
        <w:bottom w:val="none" w:sz="0" w:space="0" w:color="auto"/>
        <w:right w:val="none" w:sz="0" w:space="0" w:color="auto"/>
      </w:divBdr>
      <w:divsChild>
        <w:div w:id="89740732">
          <w:marLeft w:val="0"/>
          <w:marRight w:val="0"/>
          <w:marTop w:val="0"/>
          <w:marBottom w:val="0"/>
          <w:divBdr>
            <w:top w:val="none" w:sz="0" w:space="0" w:color="auto"/>
            <w:left w:val="none" w:sz="0" w:space="0" w:color="auto"/>
            <w:bottom w:val="single" w:sz="6" w:space="0" w:color="AAAAAA"/>
            <w:right w:val="none" w:sz="0" w:space="0" w:color="auto"/>
          </w:divBdr>
        </w:div>
        <w:div w:id="1436289443">
          <w:marLeft w:val="0"/>
          <w:marRight w:val="0"/>
          <w:marTop w:val="0"/>
          <w:marBottom w:val="0"/>
          <w:divBdr>
            <w:top w:val="none" w:sz="0" w:space="0" w:color="auto"/>
            <w:left w:val="none" w:sz="0" w:space="0" w:color="auto"/>
            <w:bottom w:val="none" w:sz="0" w:space="0" w:color="auto"/>
            <w:right w:val="none" w:sz="0" w:space="0" w:color="auto"/>
          </w:divBdr>
          <w:divsChild>
            <w:div w:id="1325890517">
              <w:marLeft w:val="0"/>
              <w:marRight w:val="0"/>
              <w:marTop w:val="0"/>
              <w:marBottom w:val="0"/>
              <w:divBdr>
                <w:top w:val="none" w:sz="0" w:space="0" w:color="auto"/>
                <w:left w:val="none" w:sz="0" w:space="0" w:color="auto"/>
                <w:bottom w:val="none" w:sz="0" w:space="0" w:color="auto"/>
                <w:right w:val="none" w:sz="0" w:space="0" w:color="auto"/>
              </w:divBdr>
              <w:divsChild>
                <w:div w:id="138813834">
                  <w:marLeft w:val="0"/>
                  <w:marRight w:val="0"/>
                  <w:marTop w:val="0"/>
                  <w:marBottom w:val="0"/>
                  <w:divBdr>
                    <w:top w:val="none" w:sz="0" w:space="0" w:color="auto"/>
                    <w:left w:val="none" w:sz="0" w:space="0" w:color="auto"/>
                    <w:bottom w:val="none" w:sz="0" w:space="0" w:color="auto"/>
                    <w:right w:val="none" w:sz="0" w:space="0" w:color="auto"/>
                  </w:divBdr>
                  <w:divsChild>
                    <w:div w:id="1433667278">
                      <w:marLeft w:val="0"/>
                      <w:marRight w:val="0"/>
                      <w:marTop w:val="0"/>
                      <w:marBottom w:val="0"/>
                      <w:divBdr>
                        <w:top w:val="none" w:sz="0" w:space="0" w:color="auto"/>
                        <w:left w:val="none" w:sz="0" w:space="0" w:color="auto"/>
                        <w:bottom w:val="none" w:sz="0" w:space="0" w:color="auto"/>
                        <w:right w:val="none" w:sz="0" w:space="0" w:color="auto"/>
                      </w:divBdr>
                      <w:divsChild>
                        <w:div w:id="689141730">
                          <w:marLeft w:val="0"/>
                          <w:marRight w:val="0"/>
                          <w:marTop w:val="0"/>
                          <w:marBottom w:val="0"/>
                          <w:divBdr>
                            <w:top w:val="none" w:sz="0" w:space="0" w:color="auto"/>
                            <w:left w:val="none" w:sz="0" w:space="0" w:color="auto"/>
                            <w:bottom w:val="none" w:sz="0" w:space="0" w:color="auto"/>
                            <w:right w:val="none" w:sz="0" w:space="0" w:color="auto"/>
                          </w:divBdr>
                          <w:divsChild>
                            <w:div w:id="156927022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65524703">
                      <w:marLeft w:val="0"/>
                      <w:marRight w:val="0"/>
                      <w:marTop w:val="0"/>
                      <w:marBottom w:val="0"/>
                      <w:divBdr>
                        <w:top w:val="none" w:sz="0" w:space="0" w:color="auto"/>
                        <w:left w:val="none" w:sz="0" w:space="0" w:color="auto"/>
                        <w:bottom w:val="none" w:sz="0" w:space="0" w:color="auto"/>
                        <w:right w:val="none" w:sz="0" w:space="0" w:color="auto"/>
                      </w:divBdr>
                      <w:divsChild>
                        <w:div w:id="707687508">
                          <w:marLeft w:val="0"/>
                          <w:marRight w:val="0"/>
                          <w:marTop w:val="0"/>
                          <w:marBottom w:val="0"/>
                          <w:divBdr>
                            <w:top w:val="single" w:sz="6" w:space="0" w:color="AAAAAA"/>
                            <w:left w:val="single" w:sz="6" w:space="0" w:color="AAAAAA"/>
                            <w:bottom w:val="single" w:sz="6" w:space="0" w:color="AAAAAA"/>
                            <w:right w:val="single" w:sz="6" w:space="0" w:color="AAAAAA"/>
                          </w:divBdr>
                          <w:divsChild>
                            <w:div w:id="1954629298">
                              <w:marLeft w:val="0"/>
                              <w:marRight w:val="0"/>
                              <w:marTop w:val="0"/>
                              <w:marBottom w:val="0"/>
                              <w:divBdr>
                                <w:top w:val="none" w:sz="0" w:space="0" w:color="auto"/>
                                <w:left w:val="none" w:sz="0" w:space="0" w:color="auto"/>
                                <w:bottom w:val="none" w:sz="0" w:space="0" w:color="auto"/>
                                <w:right w:val="none" w:sz="0" w:space="0" w:color="auto"/>
                              </w:divBdr>
                              <w:divsChild>
                                <w:div w:id="341203878">
                                  <w:marLeft w:val="0"/>
                                  <w:marRight w:val="0"/>
                                  <w:marTop w:val="120"/>
                                  <w:marBottom w:val="120"/>
                                  <w:divBdr>
                                    <w:top w:val="single" w:sz="6" w:space="0" w:color="999999"/>
                                    <w:left w:val="none" w:sz="0" w:space="0" w:color="auto"/>
                                    <w:bottom w:val="single" w:sz="6" w:space="0" w:color="777777"/>
                                    <w:right w:val="single" w:sz="6" w:space="0" w:color="999999"/>
                                  </w:divBdr>
                                </w:div>
                                <w:div w:id="1951085595">
                                  <w:marLeft w:val="120"/>
                                  <w:marRight w:val="0"/>
                                  <w:marTop w:val="120"/>
                                  <w:marBottom w:val="120"/>
                                  <w:divBdr>
                                    <w:top w:val="none" w:sz="0" w:space="0" w:color="auto"/>
                                    <w:left w:val="none" w:sz="0" w:space="0" w:color="auto"/>
                                    <w:bottom w:val="none" w:sz="0" w:space="0" w:color="auto"/>
                                    <w:right w:val="none" w:sz="0" w:space="0" w:color="auto"/>
                                  </w:divBdr>
                                  <w:divsChild>
                                    <w:div w:id="4807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449227">
      <w:bodyDiv w:val="1"/>
      <w:marLeft w:val="0"/>
      <w:marRight w:val="0"/>
      <w:marTop w:val="0"/>
      <w:marBottom w:val="0"/>
      <w:divBdr>
        <w:top w:val="none" w:sz="0" w:space="0" w:color="auto"/>
        <w:left w:val="none" w:sz="0" w:space="0" w:color="auto"/>
        <w:bottom w:val="none" w:sz="0" w:space="0" w:color="auto"/>
        <w:right w:val="none" w:sz="0" w:space="0" w:color="auto"/>
      </w:divBdr>
      <w:divsChild>
        <w:div w:id="296381392">
          <w:marLeft w:val="0"/>
          <w:marRight w:val="0"/>
          <w:marTop w:val="0"/>
          <w:marBottom w:val="0"/>
          <w:divBdr>
            <w:top w:val="none" w:sz="0" w:space="0" w:color="auto"/>
            <w:left w:val="none" w:sz="0" w:space="0" w:color="auto"/>
            <w:bottom w:val="single" w:sz="6" w:space="0" w:color="AAAAAA"/>
            <w:right w:val="none" w:sz="0" w:space="0" w:color="auto"/>
          </w:divBdr>
        </w:div>
        <w:div w:id="1314945098">
          <w:marLeft w:val="0"/>
          <w:marRight w:val="0"/>
          <w:marTop w:val="0"/>
          <w:marBottom w:val="0"/>
          <w:divBdr>
            <w:top w:val="none" w:sz="0" w:space="0" w:color="auto"/>
            <w:left w:val="none" w:sz="0" w:space="0" w:color="auto"/>
            <w:bottom w:val="none" w:sz="0" w:space="0" w:color="auto"/>
            <w:right w:val="none" w:sz="0" w:space="0" w:color="auto"/>
          </w:divBdr>
          <w:divsChild>
            <w:div w:id="93864726">
              <w:marLeft w:val="0"/>
              <w:marRight w:val="0"/>
              <w:marTop w:val="0"/>
              <w:marBottom w:val="0"/>
              <w:divBdr>
                <w:top w:val="none" w:sz="0" w:space="0" w:color="auto"/>
                <w:left w:val="none" w:sz="0" w:space="0" w:color="auto"/>
                <w:bottom w:val="none" w:sz="0" w:space="0" w:color="auto"/>
                <w:right w:val="none" w:sz="0" w:space="0" w:color="auto"/>
              </w:divBdr>
              <w:divsChild>
                <w:div w:id="591089076">
                  <w:marLeft w:val="0"/>
                  <w:marRight w:val="0"/>
                  <w:marTop w:val="0"/>
                  <w:marBottom w:val="0"/>
                  <w:divBdr>
                    <w:top w:val="none" w:sz="0" w:space="0" w:color="auto"/>
                    <w:left w:val="none" w:sz="0" w:space="0" w:color="auto"/>
                    <w:bottom w:val="none" w:sz="0" w:space="0" w:color="auto"/>
                    <w:right w:val="none" w:sz="0" w:space="0" w:color="auto"/>
                  </w:divBdr>
                  <w:divsChild>
                    <w:div w:id="316347777">
                      <w:marLeft w:val="0"/>
                      <w:marRight w:val="0"/>
                      <w:marTop w:val="0"/>
                      <w:marBottom w:val="0"/>
                      <w:divBdr>
                        <w:top w:val="none" w:sz="0" w:space="0" w:color="auto"/>
                        <w:left w:val="none" w:sz="0" w:space="0" w:color="auto"/>
                        <w:bottom w:val="none" w:sz="0" w:space="0" w:color="auto"/>
                        <w:right w:val="none" w:sz="0" w:space="0" w:color="auto"/>
                      </w:divBdr>
                      <w:divsChild>
                        <w:div w:id="1736858764">
                          <w:marLeft w:val="0"/>
                          <w:marRight w:val="0"/>
                          <w:marTop w:val="0"/>
                          <w:marBottom w:val="0"/>
                          <w:divBdr>
                            <w:top w:val="single" w:sz="6" w:space="0" w:color="AAAAAA"/>
                            <w:left w:val="single" w:sz="6" w:space="0" w:color="AAAAAA"/>
                            <w:bottom w:val="single" w:sz="6" w:space="0" w:color="AAAAAA"/>
                            <w:right w:val="single" w:sz="6" w:space="0" w:color="AAAAAA"/>
                          </w:divBdr>
                          <w:divsChild>
                            <w:div w:id="1540627764">
                              <w:marLeft w:val="0"/>
                              <w:marRight w:val="0"/>
                              <w:marTop w:val="0"/>
                              <w:marBottom w:val="0"/>
                              <w:divBdr>
                                <w:top w:val="none" w:sz="0" w:space="0" w:color="auto"/>
                                <w:left w:val="none" w:sz="0" w:space="0" w:color="auto"/>
                                <w:bottom w:val="none" w:sz="0" w:space="0" w:color="auto"/>
                                <w:right w:val="none" w:sz="0" w:space="0" w:color="auto"/>
                              </w:divBdr>
                              <w:divsChild>
                                <w:div w:id="1239632606">
                                  <w:marLeft w:val="0"/>
                                  <w:marRight w:val="0"/>
                                  <w:marTop w:val="120"/>
                                  <w:marBottom w:val="120"/>
                                  <w:divBdr>
                                    <w:top w:val="single" w:sz="6" w:space="0" w:color="999999"/>
                                    <w:left w:val="none" w:sz="0" w:space="0" w:color="auto"/>
                                    <w:bottom w:val="single" w:sz="6" w:space="0" w:color="777777"/>
                                    <w:right w:val="single" w:sz="6" w:space="0" w:color="999999"/>
                                  </w:divBdr>
                                </w:div>
                                <w:div w:id="1366104385">
                                  <w:marLeft w:val="120"/>
                                  <w:marRight w:val="0"/>
                                  <w:marTop w:val="120"/>
                                  <w:marBottom w:val="120"/>
                                  <w:divBdr>
                                    <w:top w:val="none" w:sz="0" w:space="0" w:color="auto"/>
                                    <w:left w:val="none" w:sz="0" w:space="0" w:color="auto"/>
                                    <w:bottom w:val="none" w:sz="0" w:space="0" w:color="auto"/>
                                    <w:right w:val="none" w:sz="0" w:space="0" w:color="auto"/>
                                  </w:divBdr>
                                  <w:divsChild>
                                    <w:div w:id="849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0979">
                      <w:marLeft w:val="0"/>
                      <w:marRight w:val="0"/>
                      <w:marTop w:val="0"/>
                      <w:marBottom w:val="0"/>
                      <w:divBdr>
                        <w:top w:val="none" w:sz="0" w:space="0" w:color="auto"/>
                        <w:left w:val="none" w:sz="0" w:space="0" w:color="auto"/>
                        <w:bottom w:val="none" w:sz="0" w:space="0" w:color="auto"/>
                        <w:right w:val="none" w:sz="0" w:space="0" w:color="auto"/>
                      </w:divBdr>
                      <w:divsChild>
                        <w:div w:id="1846087710">
                          <w:marLeft w:val="0"/>
                          <w:marRight w:val="0"/>
                          <w:marTop w:val="0"/>
                          <w:marBottom w:val="0"/>
                          <w:divBdr>
                            <w:top w:val="none" w:sz="0" w:space="0" w:color="auto"/>
                            <w:left w:val="none" w:sz="0" w:space="0" w:color="auto"/>
                            <w:bottom w:val="none" w:sz="0" w:space="0" w:color="auto"/>
                            <w:right w:val="none" w:sz="0" w:space="0" w:color="auto"/>
                          </w:divBdr>
                          <w:divsChild>
                            <w:div w:id="70602625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7052">
      <w:bodyDiv w:val="1"/>
      <w:marLeft w:val="0"/>
      <w:marRight w:val="0"/>
      <w:marTop w:val="0"/>
      <w:marBottom w:val="0"/>
      <w:divBdr>
        <w:top w:val="none" w:sz="0" w:space="0" w:color="auto"/>
        <w:left w:val="none" w:sz="0" w:space="0" w:color="auto"/>
        <w:bottom w:val="none" w:sz="0" w:space="0" w:color="auto"/>
        <w:right w:val="none" w:sz="0" w:space="0" w:color="auto"/>
      </w:divBdr>
    </w:div>
    <w:div w:id="1783375501">
      <w:bodyDiv w:val="1"/>
      <w:marLeft w:val="0"/>
      <w:marRight w:val="0"/>
      <w:marTop w:val="0"/>
      <w:marBottom w:val="0"/>
      <w:divBdr>
        <w:top w:val="none" w:sz="0" w:space="0" w:color="auto"/>
        <w:left w:val="none" w:sz="0" w:space="0" w:color="auto"/>
        <w:bottom w:val="none" w:sz="0" w:space="0" w:color="auto"/>
        <w:right w:val="none" w:sz="0" w:space="0" w:color="auto"/>
      </w:divBdr>
      <w:divsChild>
        <w:div w:id="115102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UM.BA\Ured%20za%20kvalitetu\Anketa%20Izvje&#353;&#263;a\obrada%20podataka%20statsitik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1. Preddiplomski</a:t>
            </a:r>
            <a:r>
              <a:rPr lang="hr-HR" sz="1200" baseline="0"/>
              <a:t> sveučilišni studij sestrinstva</a:t>
            </a:r>
            <a:endParaRPr lang="hr-HR"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'20192020'!$A$3</c:f>
              <c:strCache>
                <c:ptCount val="1"/>
                <c:pt idx="0">
                  <c:v>I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'20192020'!$B$2:$C$2</c:f>
              <c:strCache>
                <c:ptCount val="2"/>
                <c:pt idx="0">
                  <c:v>Upisani studenti </c:v>
                </c:pt>
                <c:pt idx="1">
                  <c:v>Anketirani studenti</c:v>
                </c:pt>
              </c:strCache>
            </c:strRef>
          </c:cat>
          <c:val>
            <c:numRef>
              <c:f>'20192020'!$B$3:$C$3</c:f>
              <c:numCache>
                <c:formatCode>General</c:formatCode>
                <c:ptCount val="2"/>
                <c:pt idx="0">
                  <c:v>146</c:v>
                </c:pt>
                <c:pt idx="1">
                  <c:v>78</c:v>
                </c:pt>
              </c:numCache>
            </c:numRef>
          </c:val>
        </c:ser>
        <c:ser>
          <c:idx val="1"/>
          <c:order val="1"/>
          <c:tx>
            <c:strRef>
              <c:f>'20192020'!$A$4</c:f>
              <c:strCache>
                <c:ptCount val="1"/>
                <c:pt idx="0">
                  <c:v>II.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'20192020'!$B$2:$C$2</c:f>
              <c:strCache>
                <c:ptCount val="2"/>
                <c:pt idx="0">
                  <c:v>Upisani studenti </c:v>
                </c:pt>
                <c:pt idx="1">
                  <c:v>Anketirani studenti</c:v>
                </c:pt>
              </c:strCache>
            </c:strRef>
          </c:cat>
          <c:val>
            <c:numRef>
              <c:f>'20192020'!$B$4:$C$4</c:f>
              <c:numCache>
                <c:formatCode>General</c:formatCode>
                <c:ptCount val="2"/>
                <c:pt idx="0">
                  <c:v>62</c:v>
                </c:pt>
                <c:pt idx="1">
                  <c:v>25</c:v>
                </c:pt>
              </c:numCache>
            </c:numRef>
          </c:val>
        </c:ser>
        <c:ser>
          <c:idx val="2"/>
          <c:order val="2"/>
          <c:tx>
            <c:strRef>
              <c:f>'20192020'!$A$5</c:f>
              <c:strCache>
                <c:ptCount val="1"/>
                <c:pt idx="0">
                  <c:v>III. godina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'20192020'!$B$2:$C$2</c:f>
              <c:strCache>
                <c:ptCount val="2"/>
                <c:pt idx="0">
                  <c:v>Upisani studenti </c:v>
                </c:pt>
                <c:pt idx="1">
                  <c:v>Anketirani studenti</c:v>
                </c:pt>
              </c:strCache>
            </c:strRef>
          </c:cat>
          <c:val>
            <c:numRef>
              <c:f>'20192020'!$B$5:$C$5</c:f>
              <c:numCache>
                <c:formatCode>General</c:formatCode>
                <c:ptCount val="2"/>
                <c:pt idx="0">
                  <c:v>56</c:v>
                </c:pt>
                <c:pt idx="1">
                  <c:v>15</c:v>
                </c:pt>
              </c:numCache>
            </c:numRef>
          </c:val>
        </c:ser>
        <c:ser>
          <c:idx val="3"/>
          <c:order val="3"/>
          <c:tx>
            <c:strRef>
              <c:f>'20192020'!$A$6</c:f>
              <c:strCache>
                <c:ptCount val="1"/>
                <c:pt idx="0">
                  <c:v>Ukupno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'20192020'!$B$2:$C$2</c:f>
              <c:strCache>
                <c:ptCount val="2"/>
                <c:pt idx="0">
                  <c:v>Upisani studenti </c:v>
                </c:pt>
                <c:pt idx="1">
                  <c:v>Anketirani studenti</c:v>
                </c:pt>
              </c:strCache>
            </c:strRef>
          </c:cat>
          <c:val>
            <c:numRef>
              <c:f>'20192020'!$B$6:$C$6</c:f>
              <c:numCache>
                <c:formatCode>General</c:formatCode>
                <c:ptCount val="2"/>
                <c:pt idx="0">
                  <c:v>264</c:v>
                </c:pt>
                <c:pt idx="1">
                  <c:v>118</c:v>
                </c:pt>
              </c:numCache>
            </c:numRef>
          </c:val>
        </c:ser>
        <c:dLbls>
          <c:showLegendKey val="0"/>
          <c:showVal val="1"/>
          <c:showCatName val="0"/>
          <c:showSerName val="0"/>
          <c:showPercent val="0"/>
          <c:showBubbleSize val="0"/>
        </c:dLbls>
        <c:gapWidth val="150"/>
        <c:overlap val="-25"/>
        <c:axId val="-810902080"/>
        <c:axId val="-810904256"/>
      </c:barChart>
      <c:catAx>
        <c:axId val="-81090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10904256"/>
        <c:crosses val="autoZero"/>
        <c:auto val="1"/>
        <c:lblAlgn val="ctr"/>
        <c:lblOffset val="100"/>
        <c:noMultiLvlLbl val="0"/>
      </c:catAx>
      <c:valAx>
        <c:axId val="-810904256"/>
        <c:scaling>
          <c:orientation val="minMax"/>
        </c:scaling>
        <c:delete val="1"/>
        <c:axPos val="b"/>
        <c:numFmt formatCode="General" sourceLinked="1"/>
        <c:majorTickMark val="none"/>
        <c:minorTickMark val="none"/>
        <c:tickLblPos val="nextTo"/>
        <c:crossAx val="-8109020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2. Preddiplomski sveučilišni studij fizioterapije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'20192020'!$A$24</c:f>
              <c:strCache>
                <c:ptCount val="1"/>
                <c:pt idx="0">
                  <c:v>I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'20192020'!$B$23:$C$23</c:f>
              <c:strCache>
                <c:ptCount val="2"/>
                <c:pt idx="0">
                  <c:v>Upisani studenti </c:v>
                </c:pt>
                <c:pt idx="1">
                  <c:v>Anketirani studenti</c:v>
                </c:pt>
              </c:strCache>
            </c:strRef>
          </c:cat>
          <c:val>
            <c:numRef>
              <c:f>'20192020'!$B$24:$C$24</c:f>
              <c:numCache>
                <c:formatCode>General</c:formatCode>
                <c:ptCount val="2"/>
                <c:pt idx="0">
                  <c:v>128</c:v>
                </c:pt>
                <c:pt idx="1">
                  <c:v>56</c:v>
                </c:pt>
              </c:numCache>
            </c:numRef>
          </c:val>
        </c:ser>
        <c:ser>
          <c:idx val="1"/>
          <c:order val="1"/>
          <c:tx>
            <c:strRef>
              <c:f>'20192020'!$A$25</c:f>
              <c:strCache>
                <c:ptCount val="1"/>
                <c:pt idx="0">
                  <c:v>II.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'20192020'!$B$23:$C$23</c:f>
              <c:strCache>
                <c:ptCount val="2"/>
                <c:pt idx="0">
                  <c:v>Upisani studenti </c:v>
                </c:pt>
                <c:pt idx="1">
                  <c:v>Anketirani studenti</c:v>
                </c:pt>
              </c:strCache>
            </c:strRef>
          </c:cat>
          <c:val>
            <c:numRef>
              <c:f>'20192020'!$B$25:$C$25</c:f>
              <c:numCache>
                <c:formatCode>General</c:formatCode>
                <c:ptCount val="2"/>
                <c:pt idx="0">
                  <c:v>83</c:v>
                </c:pt>
                <c:pt idx="1">
                  <c:v>14</c:v>
                </c:pt>
              </c:numCache>
            </c:numRef>
          </c:val>
        </c:ser>
        <c:ser>
          <c:idx val="2"/>
          <c:order val="2"/>
          <c:tx>
            <c:strRef>
              <c:f>'20192020'!$A$26</c:f>
              <c:strCache>
                <c:ptCount val="1"/>
                <c:pt idx="0">
                  <c:v>III. godina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'20192020'!$B$23:$C$23</c:f>
              <c:strCache>
                <c:ptCount val="2"/>
                <c:pt idx="0">
                  <c:v>Upisani studenti </c:v>
                </c:pt>
                <c:pt idx="1">
                  <c:v>Anketirani studenti</c:v>
                </c:pt>
              </c:strCache>
            </c:strRef>
          </c:cat>
          <c:val>
            <c:numRef>
              <c:f>'20192020'!$B$26:$C$26</c:f>
              <c:numCache>
                <c:formatCode>General</c:formatCode>
                <c:ptCount val="2"/>
                <c:pt idx="0">
                  <c:v>62</c:v>
                </c:pt>
                <c:pt idx="1">
                  <c:v>6</c:v>
                </c:pt>
              </c:numCache>
            </c:numRef>
          </c:val>
        </c:ser>
        <c:ser>
          <c:idx val="3"/>
          <c:order val="3"/>
          <c:tx>
            <c:strRef>
              <c:f>'20192020'!$A$27</c:f>
              <c:strCache>
                <c:ptCount val="1"/>
                <c:pt idx="0">
                  <c:v>Ukupno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'20192020'!$B$23:$C$23</c:f>
              <c:strCache>
                <c:ptCount val="2"/>
                <c:pt idx="0">
                  <c:v>Upisani studenti </c:v>
                </c:pt>
                <c:pt idx="1">
                  <c:v>Anketirani studenti</c:v>
                </c:pt>
              </c:strCache>
            </c:strRef>
          </c:cat>
          <c:val>
            <c:numRef>
              <c:f>'20192020'!$B$27:$C$27</c:f>
              <c:numCache>
                <c:formatCode>General</c:formatCode>
                <c:ptCount val="2"/>
                <c:pt idx="0">
                  <c:v>273</c:v>
                </c:pt>
                <c:pt idx="1">
                  <c:v>76</c:v>
                </c:pt>
              </c:numCache>
            </c:numRef>
          </c:val>
        </c:ser>
        <c:dLbls>
          <c:showLegendKey val="0"/>
          <c:showVal val="1"/>
          <c:showCatName val="0"/>
          <c:showSerName val="0"/>
          <c:showPercent val="0"/>
          <c:showBubbleSize val="0"/>
        </c:dLbls>
        <c:gapWidth val="150"/>
        <c:overlap val="-25"/>
        <c:axId val="-799211568"/>
        <c:axId val="-799209936"/>
      </c:barChart>
      <c:catAx>
        <c:axId val="-799211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09936"/>
        <c:crosses val="autoZero"/>
        <c:auto val="1"/>
        <c:lblAlgn val="ctr"/>
        <c:lblOffset val="100"/>
        <c:noMultiLvlLbl val="0"/>
      </c:catAx>
      <c:valAx>
        <c:axId val="-799209936"/>
        <c:scaling>
          <c:orientation val="minMax"/>
        </c:scaling>
        <c:delete val="1"/>
        <c:axPos val="b"/>
        <c:numFmt formatCode="General" sourceLinked="1"/>
        <c:majorTickMark val="none"/>
        <c:minorTickMark val="none"/>
        <c:tickLblPos val="nextTo"/>
        <c:crossAx val="-799211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3. Preddiplomski sveučilišni studij radiološke tehnologije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'20192020'!$A$42</c:f>
              <c:strCache>
                <c:ptCount val="1"/>
                <c:pt idx="0">
                  <c:v>I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'20192020'!$B$41:$C$41</c:f>
              <c:strCache>
                <c:ptCount val="2"/>
                <c:pt idx="0">
                  <c:v>Upisani studenti </c:v>
                </c:pt>
                <c:pt idx="1">
                  <c:v>Anketirani studenti </c:v>
                </c:pt>
              </c:strCache>
            </c:strRef>
          </c:cat>
          <c:val>
            <c:numRef>
              <c:f>'20192020'!$B$42:$C$42</c:f>
              <c:numCache>
                <c:formatCode>General</c:formatCode>
                <c:ptCount val="2"/>
                <c:pt idx="0">
                  <c:v>76</c:v>
                </c:pt>
                <c:pt idx="1">
                  <c:v>13</c:v>
                </c:pt>
              </c:numCache>
            </c:numRef>
          </c:val>
        </c:ser>
        <c:ser>
          <c:idx val="1"/>
          <c:order val="1"/>
          <c:tx>
            <c:strRef>
              <c:f>'20192020'!$A$43</c:f>
              <c:strCache>
                <c:ptCount val="1"/>
                <c:pt idx="0">
                  <c:v>II.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'20192020'!$B$41:$C$41</c:f>
              <c:strCache>
                <c:ptCount val="2"/>
                <c:pt idx="0">
                  <c:v>Upisani studenti </c:v>
                </c:pt>
                <c:pt idx="1">
                  <c:v>Anketirani studenti </c:v>
                </c:pt>
              </c:strCache>
            </c:strRef>
          </c:cat>
          <c:val>
            <c:numRef>
              <c:f>'20192020'!$B$43:$C$43</c:f>
              <c:numCache>
                <c:formatCode>General</c:formatCode>
                <c:ptCount val="2"/>
                <c:pt idx="0">
                  <c:v>49</c:v>
                </c:pt>
                <c:pt idx="1">
                  <c:v>11</c:v>
                </c:pt>
              </c:numCache>
            </c:numRef>
          </c:val>
        </c:ser>
        <c:ser>
          <c:idx val="2"/>
          <c:order val="2"/>
          <c:tx>
            <c:strRef>
              <c:f>'20192020'!$A$44</c:f>
              <c:strCache>
                <c:ptCount val="1"/>
                <c:pt idx="0">
                  <c:v>III. godina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'20192020'!$B$41:$C$41</c:f>
              <c:strCache>
                <c:ptCount val="2"/>
                <c:pt idx="0">
                  <c:v>Upisani studenti </c:v>
                </c:pt>
                <c:pt idx="1">
                  <c:v>Anketirani studenti </c:v>
                </c:pt>
              </c:strCache>
            </c:strRef>
          </c:cat>
          <c:val>
            <c:numRef>
              <c:f>'20192020'!$B$44:$C$44</c:f>
              <c:numCache>
                <c:formatCode>General</c:formatCode>
                <c:ptCount val="2"/>
                <c:pt idx="0">
                  <c:v>63</c:v>
                </c:pt>
                <c:pt idx="1">
                  <c:v>11</c:v>
                </c:pt>
              </c:numCache>
            </c:numRef>
          </c:val>
        </c:ser>
        <c:ser>
          <c:idx val="3"/>
          <c:order val="3"/>
          <c:tx>
            <c:strRef>
              <c:f>'20192020'!$A$45</c:f>
              <c:strCache>
                <c:ptCount val="1"/>
                <c:pt idx="0">
                  <c:v>Ukupno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'20192020'!$B$41:$C$41</c:f>
              <c:strCache>
                <c:ptCount val="2"/>
                <c:pt idx="0">
                  <c:v>Upisani studenti </c:v>
                </c:pt>
                <c:pt idx="1">
                  <c:v>Anketirani studenti </c:v>
                </c:pt>
              </c:strCache>
            </c:strRef>
          </c:cat>
          <c:val>
            <c:numRef>
              <c:f>'20192020'!$B$45:$C$45</c:f>
              <c:numCache>
                <c:formatCode>General</c:formatCode>
                <c:ptCount val="2"/>
                <c:pt idx="0">
                  <c:v>188</c:v>
                </c:pt>
                <c:pt idx="1">
                  <c:v>35</c:v>
                </c:pt>
              </c:numCache>
            </c:numRef>
          </c:val>
        </c:ser>
        <c:dLbls>
          <c:showLegendKey val="0"/>
          <c:showVal val="1"/>
          <c:showCatName val="0"/>
          <c:showSerName val="0"/>
          <c:showPercent val="0"/>
          <c:showBubbleSize val="0"/>
        </c:dLbls>
        <c:gapWidth val="150"/>
        <c:overlap val="-25"/>
        <c:axId val="-799219728"/>
        <c:axId val="-799219184"/>
      </c:barChart>
      <c:catAx>
        <c:axId val="-799219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9184"/>
        <c:crosses val="autoZero"/>
        <c:auto val="1"/>
        <c:lblAlgn val="ctr"/>
        <c:lblOffset val="100"/>
        <c:noMultiLvlLbl val="0"/>
      </c:catAx>
      <c:valAx>
        <c:axId val="-799219184"/>
        <c:scaling>
          <c:orientation val="minMax"/>
        </c:scaling>
        <c:delete val="1"/>
        <c:axPos val="b"/>
        <c:numFmt formatCode="General" sourceLinked="1"/>
        <c:majorTickMark val="none"/>
        <c:minorTickMark val="none"/>
        <c:tickLblPos val="nextTo"/>
        <c:crossAx val="-799219728"/>
        <c:crosses val="autoZero"/>
        <c:crossBetween val="between"/>
      </c:valAx>
      <c:spPr>
        <a:noFill/>
        <a:ln>
          <a:noFill/>
        </a:ln>
        <a:effectLst/>
      </c:spPr>
    </c:plotArea>
    <c:legend>
      <c:legendPos val="r"/>
      <c:overlay val="0"/>
      <c:spPr>
        <a:noFill/>
        <a:ln>
          <a:solidFill>
            <a:schemeClr val="tx1">
              <a:lumMod val="95000"/>
              <a:lumOff val="5000"/>
            </a:schemeClr>
          </a:solidFill>
        </a:ln>
        <a:effectLst>
          <a:glow rad="165100">
            <a:schemeClr val="bg2">
              <a:alpha val="99000"/>
            </a:schemeClr>
          </a:glow>
          <a:softEdge rad="63500"/>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4. Preddiplomski sveučilišni studij sanitarnog inženjerstva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'20192020'!$A$59</c:f>
              <c:strCache>
                <c:ptCount val="1"/>
                <c:pt idx="0">
                  <c:v>I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'20192020'!$B$58:$C$58</c:f>
              <c:strCache>
                <c:ptCount val="2"/>
                <c:pt idx="0">
                  <c:v>Upisani studenti </c:v>
                </c:pt>
                <c:pt idx="1">
                  <c:v>Anketirani studenti </c:v>
                </c:pt>
              </c:strCache>
            </c:strRef>
          </c:cat>
          <c:val>
            <c:numRef>
              <c:f>'20192020'!$B$59:$C$59</c:f>
              <c:numCache>
                <c:formatCode>General</c:formatCode>
                <c:ptCount val="2"/>
                <c:pt idx="0">
                  <c:v>27</c:v>
                </c:pt>
                <c:pt idx="1">
                  <c:v>4</c:v>
                </c:pt>
              </c:numCache>
            </c:numRef>
          </c:val>
        </c:ser>
        <c:ser>
          <c:idx val="1"/>
          <c:order val="1"/>
          <c:tx>
            <c:strRef>
              <c:f>'20192020'!$A$60</c:f>
              <c:strCache>
                <c:ptCount val="1"/>
                <c:pt idx="0">
                  <c:v>II.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'20192020'!$B$58:$C$58</c:f>
              <c:strCache>
                <c:ptCount val="2"/>
                <c:pt idx="0">
                  <c:v>Upisani studenti </c:v>
                </c:pt>
                <c:pt idx="1">
                  <c:v>Anketirani studenti </c:v>
                </c:pt>
              </c:strCache>
            </c:strRef>
          </c:cat>
          <c:val>
            <c:numRef>
              <c:f>'20192020'!$B$60:$C$60</c:f>
              <c:numCache>
                <c:formatCode>General</c:formatCode>
                <c:ptCount val="2"/>
                <c:pt idx="0">
                  <c:v>15</c:v>
                </c:pt>
                <c:pt idx="1">
                  <c:v>7</c:v>
                </c:pt>
              </c:numCache>
            </c:numRef>
          </c:val>
        </c:ser>
        <c:ser>
          <c:idx val="2"/>
          <c:order val="2"/>
          <c:tx>
            <c:strRef>
              <c:f>'20192020'!$A$61</c:f>
              <c:strCache>
                <c:ptCount val="1"/>
                <c:pt idx="0">
                  <c:v>III. godina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'20192020'!$B$58:$C$58</c:f>
              <c:strCache>
                <c:ptCount val="2"/>
                <c:pt idx="0">
                  <c:v>Upisani studenti </c:v>
                </c:pt>
                <c:pt idx="1">
                  <c:v>Anketirani studenti </c:v>
                </c:pt>
              </c:strCache>
            </c:strRef>
          </c:cat>
          <c:val>
            <c:numRef>
              <c:f>'20192020'!$B$61:$C$61</c:f>
              <c:numCache>
                <c:formatCode>General</c:formatCode>
                <c:ptCount val="2"/>
                <c:pt idx="0">
                  <c:v>20</c:v>
                </c:pt>
                <c:pt idx="1">
                  <c:v>7</c:v>
                </c:pt>
              </c:numCache>
            </c:numRef>
          </c:val>
        </c:ser>
        <c:ser>
          <c:idx val="3"/>
          <c:order val="3"/>
          <c:tx>
            <c:strRef>
              <c:f>'20192020'!$A$62</c:f>
              <c:strCache>
                <c:ptCount val="1"/>
                <c:pt idx="0">
                  <c:v>Ukupno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'20192020'!$B$58:$C$58</c:f>
              <c:strCache>
                <c:ptCount val="2"/>
                <c:pt idx="0">
                  <c:v>Upisani studenti </c:v>
                </c:pt>
                <c:pt idx="1">
                  <c:v>Anketirani studenti </c:v>
                </c:pt>
              </c:strCache>
            </c:strRef>
          </c:cat>
          <c:val>
            <c:numRef>
              <c:f>'20192020'!$B$62:$C$62</c:f>
              <c:numCache>
                <c:formatCode>General</c:formatCode>
                <c:ptCount val="2"/>
                <c:pt idx="0">
                  <c:v>62</c:v>
                </c:pt>
                <c:pt idx="1">
                  <c:v>18</c:v>
                </c:pt>
              </c:numCache>
            </c:numRef>
          </c:val>
        </c:ser>
        <c:dLbls>
          <c:showLegendKey val="0"/>
          <c:showVal val="1"/>
          <c:showCatName val="0"/>
          <c:showSerName val="0"/>
          <c:showPercent val="0"/>
          <c:showBubbleSize val="0"/>
        </c:dLbls>
        <c:gapWidth val="150"/>
        <c:overlap val="-25"/>
        <c:axId val="-799212656"/>
        <c:axId val="-799217552"/>
      </c:barChart>
      <c:catAx>
        <c:axId val="-79921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7552"/>
        <c:crosses val="autoZero"/>
        <c:auto val="1"/>
        <c:lblAlgn val="ctr"/>
        <c:lblOffset val="100"/>
        <c:noMultiLvlLbl val="0"/>
      </c:catAx>
      <c:valAx>
        <c:axId val="-799217552"/>
        <c:scaling>
          <c:orientation val="minMax"/>
        </c:scaling>
        <c:delete val="1"/>
        <c:axPos val="b"/>
        <c:numFmt formatCode="General" sourceLinked="1"/>
        <c:majorTickMark val="none"/>
        <c:minorTickMark val="none"/>
        <c:tickLblPos val="nextTo"/>
        <c:crossAx val="-799212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5. Preddiplomski</a:t>
            </a:r>
            <a:r>
              <a:rPr lang="hr-HR" sz="1200" baseline="0"/>
              <a:t> sveučilišni studij primaljstva</a:t>
            </a:r>
            <a:endParaRPr lang="hr-HR"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'20192020'!$A$74</c:f>
              <c:strCache>
                <c:ptCount val="1"/>
                <c:pt idx="0">
                  <c:v>I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'20192020'!$B$73:$C$73</c:f>
              <c:strCache>
                <c:ptCount val="2"/>
                <c:pt idx="0">
                  <c:v>Upisani studenti </c:v>
                </c:pt>
                <c:pt idx="1">
                  <c:v>Anketirani studenti </c:v>
                </c:pt>
              </c:strCache>
            </c:strRef>
          </c:cat>
          <c:val>
            <c:numRef>
              <c:f>'20192020'!$B$74:$C$74</c:f>
              <c:numCache>
                <c:formatCode>General</c:formatCode>
                <c:ptCount val="2"/>
                <c:pt idx="0">
                  <c:v>29</c:v>
                </c:pt>
                <c:pt idx="1">
                  <c:v>16</c:v>
                </c:pt>
              </c:numCache>
            </c:numRef>
          </c:val>
        </c:ser>
        <c:ser>
          <c:idx val="1"/>
          <c:order val="1"/>
          <c:tx>
            <c:strRef>
              <c:f>'20192020'!$A$75</c:f>
              <c:strCache>
                <c:ptCount val="1"/>
                <c:pt idx="0">
                  <c:v>II.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'20192020'!$B$73:$C$73</c:f>
              <c:strCache>
                <c:ptCount val="2"/>
                <c:pt idx="0">
                  <c:v>Upisani studenti </c:v>
                </c:pt>
                <c:pt idx="1">
                  <c:v>Anketirani studenti </c:v>
                </c:pt>
              </c:strCache>
            </c:strRef>
          </c:cat>
          <c:val>
            <c:numRef>
              <c:f>'20192020'!$B$75:$C$75</c:f>
              <c:numCache>
                <c:formatCode>General</c:formatCode>
                <c:ptCount val="2"/>
                <c:pt idx="0">
                  <c:v>27</c:v>
                </c:pt>
                <c:pt idx="1">
                  <c:v>7</c:v>
                </c:pt>
              </c:numCache>
            </c:numRef>
          </c:val>
        </c:ser>
        <c:ser>
          <c:idx val="2"/>
          <c:order val="2"/>
          <c:tx>
            <c:strRef>
              <c:f>'20192020'!$A$76</c:f>
              <c:strCache>
                <c:ptCount val="1"/>
                <c:pt idx="0">
                  <c:v>III. godina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'20192020'!$B$73:$C$73</c:f>
              <c:strCache>
                <c:ptCount val="2"/>
                <c:pt idx="0">
                  <c:v>Upisani studenti </c:v>
                </c:pt>
                <c:pt idx="1">
                  <c:v>Anketirani studenti </c:v>
                </c:pt>
              </c:strCache>
            </c:strRef>
          </c:cat>
          <c:val>
            <c:numRef>
              <c:f>'20192020'!$B$76:$C$76</c:f>
              <c:numCache>
                <c:formatCode>General</c:formatCode>
                <c:ptCount val="2"/>
                <c:pt idx="0">
                  <c:v>18</c:v>
                </c:pt>
                <c:pt idx="1">
                  <c:v>6</c:v>
                </c:pt>
              </c:numCache>
            </c:numRef>
          </c:val>
        </c:ser>
        <c:ser>
          <c:idx val="3"/>
          <c:order val="3"/>
          <c:tx>
            <c:strRef>
              <c:f>'20192020'!$A$77</c:f>
              <c:strCache>
                <c:ptCount val="1"/>
                <c:pt idx="0">
                  <c:v>Ukupno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'20192020'!$B$73:$C$73</c:f>
              <c:strCache>
                <c:ptCount val="2"/>
                <c:pt idx="0">
                  <c:v>Upisani studenti </c:v>
                </c:pt>
                <c:pt idx="1">
                  <c:v>Anketirani studenti </c:v>
                </c:pt>
              </c:strCache>
            </c:strRef>
          </c:cat>
          <c:val>
            <c:numRef>
              <c:f>'20192020'!$B$77:$C$77</c:f>
              <c:numCache>
                <c:formatCode>General</c:formatCode>
                <c:ptCount val="2"/>
                <c:pt idx="0">
                  <c:v>74</c:v>
                </c:pt>
                <c:pt idx="1">
                  <c:v>29</c:v>
                </c:pt>
              </c:numCache>
            </c:numRef>
          </c:val>
        </c:ser>
        <c:dLbls>
          <c:showLegendKey val="0"/>
          <c:showVal val="1"/>
          <c:showCatName val="0"/>
          <c:showSerName val="0"/>
          <c:showPercent val="0"/>
          <c:showBubbleSize val="0"/>
        </c:dLbls>
        <c:gapWidth val="150"/>
        <c:overlap val="-25"/>
        <c:axId val="-799214832"/>
        <c:axId val="-799213744"/>
      </c:barChart>
      <c:catAx>
        <c:axId val="-799214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3744"/>
        <c:crosses val="autoZero"/>
        <c:auto val="1"/>
        <c:lblAlgn val="ctr"/>
        <c:lblOffset val="100"/>
        <c:noMultiLvlLbl val="0"/>
      </c:catAx>
      <c:valAx>
        <c:axId val="-799213744"/>
        <c:scaling>
          <c:orientation val="minMax"/>
        </c:scaling>
        <c:delete val="1"/>
        <c:axPos val="b"/>
        <c:numFmt formatCode="General" sourceLinked="1"/>
        <c:majorTickMark val="none"/>
        <c:minorTickMark val="none"/>
        <c:tickLblPos val="nextTo"/>
        <c:crossAx val="-7992148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6.</a:t>
            </a:r>
            <a:r>
              <a:rPr lang="hr-HR" sz="1200" baseline="0"/>
              <a:t> </a:t>
            </a:r>
            <a:r>
              <a:rPr lang="hr-HR" sz="1200"/>
              <a:t>I. godina sveučilišnog diplomskog studija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'20192020'!$B$88:$B$89</c:f>
              <c:strCache>
                <c:ptCount val="2"/>
                <c:pt idx="1">
                  <c:v>Upisani studenti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'20192020'!$A$90:$A$94</c:f>
              <c:strCache>
                <c:ptCount val="5"/>
                <c:pt idx="1">
                  <c:v>Klinička zdravstvena njega</c:v>
                </c:pt>
                <c:pt idx="2">
                  <c:v>Klinička fizioterapija</c:v>
                </c:pt>
                <c:pt idx="3">
                  <c:v>Radiološka tehnologija</c:v>
                </c:pt>
                <c:pt idx="4">
                  <c:v>Sanitarno inženjerstvo</c:v>
                </c:pt>
              </c:strCache>
            </c:strRef>
          </c:cat>
          <c:val>
            <c:numRef>
              <c:f>'20192020'!$B$90:$B$94</c:f>
              <c:numCache>
                <c:formatCode>General</c:formatCode>
                <c:ptCount val="5"/>
                <c:pt idx="1">
                  <c:v>36</c:v>
                </c:pt>
                <c:pt idx="2">
                  <c:v>52</c:v>
                </c:pt>
                <c:pt idx="3">
                  <c:v>37</c:v>
                </c:pt>
                <c:pt idx="4">
                  <c:v>20</c:v>
                </c:pt>
              </c:numCache>
            </c:numRef>
          </c:val>
        </c:ser>
        <c:ser>
          <c:idx val="1"/>
          <c:order val="1"/>
          <c:tx>
            <c:strRef>
              <c:f>'20192020'!$C$88:$C$89</c:f>
              <c:strCache>
                <c:ptCount val="2"/>
                <c:pt idx="1">
                  <c:v>Anketirani studenti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'20192020'!$A$90:$A$94</c:f>
              <c:strCache>
                <c:ptCount val="5"/>
                <c:pt idx="1">
                  <c:v>Klinička zdravstvena njega</c:v>
                </c:pt>
                <c:pt idx="2">
                  <c:v>Klinička fizioterapija</c:v>
                </c:pt>
                <c:pt idx="3">
                  <c:v>Radiološka tehnologija</c:v>
                </c:pt>
                <c:pt idx="4">
                  <c:v>Sanitarno inženjerstvo</c:v>
                </c:pt>
              </c:strCache>
            </c:strRef>
          </c:cat>
          <c:val>
            <c:numRef>
              <c:f>'20192020'!$C$90:$C$94</c:f>
              <c:numCache>
                <c:formatCode>General</c:formatCode>
                <c:ptCount val="5"/>
                <c:pt idx="1">
                  <c:v>25</c:v>
                </c:pt>
                <c:pt idx="2">
                  <c:v>42</c:v>
                </c:pt>
                <c:pt idx="3">
                  <c:v>13</c:v>
                </c:pt>
                <c:pt idx="4">
                  <c:v>10</c:v>
                </c:pt>
              </c:numCache>
            </c:numRef>
          </c:val>
        </c:ser>
        <c:dLbls>
          <c:dLblPos val="outEnd"/>
          <c:showLegendKey val="0"/>
          <c:showVal val="1"/>
          <c:showCatName val="0"/>
          <c:showSerName val="0"/>
          <c:showPercent val="0"/>
          <c:showBubbleSize val="0"/>
        </c:dLbls>
        <c:gapWidth val="219"/>
        <c:overlap val="-27"/>
        <c:axId val="-799218640"/>
        <c:axId val="-799210480"/>
      </c:barChart>
      <c:catAx>
        <c:axId val="-79921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0480"/>
        <c:crosses val="autoZero"/>
        <c:auto val="1"/>
        <c:lblAlgn val="ctr"/>
        <c:lblOffset val="100"/>
        <c:noMultiLvlLbl val="0"/>
      </c:catAx>
      <c:valAx>
        <c:axId val="-79921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a:t>Grafikon 7. II. godina sveučilišnog diplomskog studija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'20192020'!$B$99:$B$100</c:f>
              <c:strCache>
                <c:ptCount val="2"/>
                <c:pt idx="0">
                  <c:v>Upisani studenti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'20192020'!$A$101:$A$104</c:f>
              <c:strCache>
                <c:ptCount val="4"/>
                <c:pt idx="0">
                  <c:v>Klinička zdravstvena njega</c:v>
                </c:pt>
                <c:pt idx="1">
                  <c:v>Klinička fizioterapija</c:v>
                </c:pt>
                <c:pt idx="2">
                  <c:v>Radiološka tehnologija</c:v>
                </c:pt>
                <c:pt idx="3">
                  <c:v>Sanitarno inženjerstvo</c:v>
                </c:pt>
              </c:strCache>
            </c:strRef>
          </c:cat>
          <c:val>
            <c:numRef>
              <c:f>'20192020'!$B$101:$B$104</c:f>
              <c:numCache>
                <c:formatCode>General</c:formatCode>
                <c:ptCount val="4"/>
                <c:pt idx="0">
                  <c:v>43</c:v>
                </c:pt>
                <c:pt idx="1">
                  <c:v>45</c:v>
                </c:pt>
                <c:pt idx="2">
                  <c:v>36</c:v>
                </c:pt>
                <c:pt idx="3">
                  <c:v>19</c:v>
                </c:pt>
              </c:numCache>
            </c:numRef>
          </c:val>
        </c:ser>
        <c:ser>
          <c:idx val="1"/>
          <c:order val="1"/>
          <c:tx>
            <c:strRef>
              <c:f>'20192020'!$C$99:$C$100</c:f>
              <c:strCache>
                <c:ptCount val="2"/>
                <c:pt idx="0">
                  <c:v>Anketirani studenti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'20192020'!$A$101:$A$104</c:f>
              <c:strCache>
                <c:ptCount val="4"/>
                <c:pt idx="0">
                  <c:v>Klinička zdravstvena njega</c:v>
                </c:pt>
                <c:pt idx="1">
                  <c:v>Klinička fizioterapija</c:v>
                </c:pt>
                <c:pt idx="2">
                  <c:v>Radiološka tehnologija</c:v>
                </c:pt>
                <c:pt idx="3">
                  <c:v>Sanitarno inženjerstvo</c:v>
                </c:pt>
              </c:strCache>
            </c:strRef>
          </c:cat>
          <c:val>
            <c:numRef>
              <c:f>'20192020'!$C$101:$C$104</c:f>
              <c:numCache>
                <c:formatCode>General</c:formatCode>
                <c:ptCount val="4"/>
                <c:pt idx="0">
                  <c:v>13</c:v>
                </c:pt>
                <c:pt idx="1">
                  <c:v>22</c:v>
                </c:pt>
                <c:pt idx="2">
                  <c:v>12</c:v>
                </c:pt>
                <c:pt idx="3">
                  <c:v>8</c:v>
                </c:pt>
              </c:numCache>
            </c:numRef>
          </c:val>
        </c:ser>
        <c:dLbls>
          <c:dLblPos val="outEnd"/>
          <c:showLegendKey val="0"/>
          <c:showVal val="1"/>
          <c:showCatName val="0"/>
          <c:showSerName val="0"/>
          <c:showPercent val="0"/>
          <c:showBubbleSize val="0"/>
        </c:dLbls>
        <c:gapWidth val="219"/>
        <c:overlap val="-27"/>
        <c:axId val="-799223536"/>
        <c:axId val="-799222992"/>
      </c:barChart>
      <c:catAx>
        <c:axId val="-79922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22992"/>
        <c:crosses val="autoZero"/>
        <c:auto val="1"/>
        <c:lblAlgn val="ctr"/>
        <c:lblOffset val="100"/>
        <c:noMultiLvlLbl val="0"/>
      </c:catAx>
      <c:valAx>
        <c:axId val="-79922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2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Ukupna srednja ocjena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'20192020'!$A$122:$C$122</c:f>
              <c:strCache>
                <c:ptCount val="3"/>
                <c:pt idx="0">
                  <c:v>Ukupna srednja ocjena za Fakultet</c:v>
                </c:pt>
                <c:pt idx="1">
                  <c:v>Ukupna srednja ocjena za nastavnika</c:v>
                </c:pt>
                <c:pt idx="2">
                  <c:v>Ukupna srednja ocjena za asistenta</c:v>
                </c:pt>
              </c:strCache>
            </c:strRef>
          </c:cat>
          <c:val>
            <c:numRef>
              <c:f>'20192020'!$A$123:$C$123</c:f>
              <c:numCache>
                <c:formatCode>General</c:formatCode>
                <c:ptCount val="3"/>
                <c:pt idx="0">
                  <c:v>4.74</c:v>
                </c:pt>
                <c:pt idx="1">
                  <c:v>4.7300000000000004</c:v>
                </c:pt>
                <c:pt idx="2">
                  <c:v>4.7</c:v>
                </c:pt>
              </c:numCache>
            </c:numRef>
          </c:val>
        </c:ser>
        <c:dLbls>
          <c:showLegendKey val="0"/>
          <c:showVal val="1"/>
          <c:showCatName val="0"/>
          <c:showSerName val="0"/>
          <c:showPercent val="0"/>
          <c:showBubbleSize val="0"/>
        </c:dLbls>
        <c:gapWidth val="115"/>
        <c:overlap val="-20"/>
        <c:axId val="-799216464"/>
        <c:axId val="-799215376"/>
      </c:barChart>
      <c:catAx>
        <c:axId val="-7992164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5376"/>
        <c:crosses val="autoZero"/>
        <c:auto val="1"/>
        <c:lblAlgn val="ctr"/>
        <c:lblOffset val="100"/>
        <c:noMultiLvlLbl val="0"/>
      </c:catAx>
      <c:valAx>
        <c:axId val="-799215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921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1025-7BA4-4AAB-8824-7D13AB5D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8</Pages>
  <Words>1110</Words>
  <Characters>6330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22</cp:revision>
  <cp:lastPrinted>2021-02-18T08:02:00Z</cp:lastPrinted>
  <dcterms:created xsi:type="dcterms:W3CDTF">2019-02-05T10:04:00Z</dcterms:created>
  <dcterms:modified xsi:type="dcterms:W3CDTF">2021-03-11T11:33:00Z</dcterms:modified>
</cp:coreProperties>
</file>